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E9FFD" w14:textId="77777777" w:rsidR="004B199D" w:rsidRDefault="00AA0245">
      <w:pPr>
        <w:jc w:val="center"/>
        <w:rPr>
          <w:rFonts w:ascii="Arial" w:eastAsia="Arial" w:hAnsi="Arial" w:cs="Arial"/>
          <w:sz w:val="22"/>
          <w:szCs w:val="22"/>
        </w:rPr>
      </w:pPr>
      <w:r>
        <w:rPr>
          <w:rFonts w:ascii="Arial" w:eastAsia="Arial" w:hAnsi="Arial" w:cs="Arial"/>
          <w:b/>
          <w:sz w:val="22"/>
          <w:szCs w:val="22"/>
        </w:rPr>
        <w:t>MEMORANDO</w:t>
      </w:r>
    </w:p>
    <w:p w14:paraId="08DC9B22" w14:textId="77777777" w:rsidR="004B199D" w:rsidRDefault="004B199D">
      <w:pPr>
        <w:jc w:val="both"/>
        <w:rPr>
          <w:rFonts w:ascii="Arial" w:eastAsia="Arial" w:hAnsi="Arial" w:cs="Arial"/>
          <w:sz w:val="22"/>
          <w:szCs w:val="22"/>
        </w:rPr>
      </w:pPr>
    </w:p>
    <w:p w14:paraId="12382240" w14:textId="77777777" w:rsidR="004B199D" w:rsidRDefault="004B199D">
      <w:pPr>
        <w:jc w:val="both"/>
        <w:rPr>
          <w:rFonts w:ascii="Arial" w:eastAsia="Arial" w:hAnsi="Arial" w:cs="Arial"/>
          <w:sz w:val="22"/>
          <w:szCs w:val="22"/>
        </w:rPr>
      </w:pPr>
    </w:p>
    <w:p w14:paraId="0E869BE3" w14:textId="77777777" w:rsidR="004B199D" w:rsidRDefault="004B199D">
      <w:pPr>
        <w:jc w:val="both"/>
        <w:rPr>
          <w:rFonts w:ascii="Arial" w:eastAsia="Arial" w:hAnsi="Arial" w:cs="Arial"/>
          <w:sz w:val="22"/>
          <w:szCs w:val="22"/>
        </w:rPr>
      </w:pPr>
    </w:p>
    <w:p w14:paraId="5D171480" w14:textId="77777777" w:rsidR="004B199D" w:rsidRDefault="00AA0245">
      <w:pPr>
        <w:jc w:val="both"/>
        <w:rPr>
          <w:rFonts w:ascii="Arial" w:eastAsia="Arial" w:hAnsi="Arial" w:cs="Arial"/>
          <w:b/>
          <w:sz w:val="22"/>
          <w:szCs w:val="22"/>
        </w:rPr>
      </w:pPr>
      <w:r>
        <w:rPr>
          <w:rFonts w:ascii="Arial" w:eastAsia="Arial" w:hAnsi="Arial" w:cs="Arial"/>
          <w:sz w:val="22"/>
          <w:szCs w:val="22"/>
        </w:rPr>
        <w:t>PARA</w:t>
      </w:r>
      <w:r>
        <w:rPr>
          <w:rFonts w:ascii="Arial" w:eastAsia="Arial" w:hAnsi="Arial" w:cs="Arial"/>
          <w:b/>
          <w:sz w:val="22"/>
          <w:szCs w:val="22"/>
        </w:rPr>
        <w:t>:</w:t>
      </w:r>
      <w:proofErr w:type="gramStart"/>
      <w:r>
        <w:rPr>
          <w:rFonts w:ascii="Arial" w:eastAsia="Arial" w:hAnsi="Arial" w:cs="Arial"/>
          <w:b/>
          <w:sz w:val="22"/>
          <w:szCs w:val="22"/>
        </w:rPr>
        <w:tab/>
        <w:t xml:space="preserve">  </w:t>
      </w:r>
      <w:r w:rsidR="001F38B9">
        <w:rPr>
          <w:rFonts w:ascii="Arial" w:eastAsia="Arial" w:hAnsi="Arial" w:cs="Arial"/>
          <w:b/>
          <w:sz w:val="22"/>
          <w:szCs w:val="22"/>
        </w:rPr>
        <w:tab/>
      </w:r>
      <w:proofErr w:type="gramEnd"/>
      <w:r>
        <w:rPr>
          <w:rFonts w:ascii="Arial" w:eastAsia="Arial" w:hAnsi="Arial" w:cs="Arial"/>
          <w:b/>
          <w:sz w:val="22"/>
          <w:szCs w:val="22"/>
        </w:rPr>
        <w:t>DAVID ANTONIO GARZÓN FANDIÑO</w:t>
      </w:r>
    </w:p>
    <w:p w14:paraId="597A65D0" w14:textId="77777777" w:rsidR="004B199D" w:rsidRDefault="00AA0245">
      <w:pPr>
        <w:ind w:left="1418"/>
        <w:rPr>
          <w:rFonts w:ascii="Arial" w:eastAsia="Arial" w:hAnsi="Arial" w:cs="Arial"/>
          <w:b/>
          <w:sz w:val="22"/>
          <w:szCs w:val="22"/>
        </w:rPr>
      </w:pPr>
      <w:r>
        <w:rPr>
          <w:rFonts w:ascii="Arial" w:eastAsia="Arial" w:hAnsi="Arial" w:cs="Arial"/>
          <w:sz w:val="22"/>
          <w:szCs w:val="22"/>
        </w:rPr>
        <w:t xml:space="preserve">Subsecretario de </w:t>
      </w:r>
      <w:r w:rsidR="001F38B9">
        <w:rPr>
          <w:rFonts w:ascii="Arial" w:eastAsia="Arial" w:hAnsi="Arial" w:cs="Arial"/>
          <w:sz w:val="22"/>
          <w:szCs w:val="22"/>
        </w:rPr>
        <w:t>Despacho Comisión</w:t>
      </w:r>
      <w:r>
        <w:rPr>
          <w:rFonts w:ascii="Arial" w:eastAsia="Arial" w:hAnsi="Arial" w:cs="Arial"/>
          <w:sz w:val="22"/>
          <w:szCs w:val="22"/>
        </w:rPr>
        <w:t xml:space="preserve"> Segunda Permanente de Gobierno </w:t>
      </w:r>
    </w:p>
    <w:p w14:paraId="47A0CB4E" w14:textId="77777777" w:rsidR="004B199D" w:rsidRDefault="004B199D">
      <w:pPr>
        <w:jc w:val="both"/>
        <w:rPr>
          <w:rFonts w:ascii="Arial" w:eastAsia="Arial" w:hAnsi="Arial" w:cs="Arial"/>
          <w:b/>
          <w:sz w:val="22"/>
          <w:szCs w:val="22"/>
          <w:highlight w:val="yellow"/>
        </w:rPr>
      </w:pPr>
    </w:p>
    <w:p w14:paraId="7EA45B01" w14:textId="77777777" w:rsidR="004B199D" w:rsidRDefault="004B199D">
      <w:pPr>
        <w:tabs>
          <w:tab w:val="left" w:pos="1418"/>
        </w:tabs>
        <w:jc w:val="both"/>
        <w:rPr>
          <w:rFonts w:ascii="Arial" w:eastAsia="Arial" w:hAnsi="Arial" w:cs="Arial"/>
          <w:sz w:val="22"/>
          <w:szCs w:val="22"/>
        </w:rPr>
      </w:pPr>
    </w:p>
    <w:p w14:paraId="0244363E" w14:textId="77777777" w:rsidR="004B199D" w:rsidRDefault="004B199D">
      <w:pPr>
        <w:tabs>
          <w:tab w:val="left" w:pos="1418"/>
        </w:tabs>
        <w:jc w:val="both"/>
        <w:rPr>
          <w:rFonts w:ascii="Arial" w:eastAsia="Arial" w:hAnsi="Arial" w:cs="Arial"/>
          <w:sz w:val="22"/>
          <w:szCs w:val="22"/>
        </w:rPr>
      </w:pPr>
    </w:p>
    <w:p w14:paraId="0DE1AC30" w14:textId="77777777" w:rsidR="001F38B9" w:rsidRDefault="00AA0245">
      <w:pPr>
        <w:tabs>
          <w:tab w:val="left" w:pos="1418"/>
        </w:tabs>
        <w:jc w:val="both"/>
        <w:rPr>
          <w:rFonts w:ascii="Arial" w:eastAsia="Arial" w:hAnsi="Arial" w:cs="Arial"/>
          <w:b/>
          <w:sz w:val="22"/>
          <w:szCs w:val="22"/>
        </w:rPr>
      </w:pPr>
      <w:r>
        <w:rPr>
          <w:rFonts w:ascii="Arial" w:eastAsia="Arial" w:hAnsi="Arial" w:cs="Arial"/>
          <w:sz w:val="22"/>
          <w:szCs w:val="22"/>
        </w:rPr>
        <w:t>DE</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t xml:space="preserve">Edison </w:t>
      </w:r>
      <w:r w:rsidR="001F38B9">
        <w:rPr>
          <w:rFonts w:ascii="Arial" w:eastAsia="Arial" w:hAnsi="Arial" w:cs="Arial"/>
          <w:sz w:val="22"/>
          <w:szCs w:val="22"/>
        </w:rPr>
        <w:t>Julián</w:t>
      </w:r>
      <w:r>
        <w:rPr>
          <w:rFonts w:ascii="Arial" w:eastAsia="Arial" w:hAnsi="Arial" w:cs="Arial"/>
          <w:sz w:val="22"/>
          <w:szCs w:val="22"/>
        </w:rPr>
        <w:t xml:space="preserve"> Forero Castelblanco, </w:t>
      </w:r>
      <w:r>
        <w:rPr>
          <w:rFonts w:ascii="Arial" w:eastAsia="Arial" w:hAnsi="Arial" w:cs="Arial"/>
          <w:b/>
          <w:sz w:val="22"/>
          <w:szCs w:val="22"/>
        </w:rPr>
        <w:t xml:space="preserve"> </w:t>
      </w:r>
    </w:p>
    <w:p w14:paraId="259761BE" w14:textId="343FF142" w:rsidR="004B199D" w:rsidRPr="0055523F" w:rsidRDefault="001F38B9">
      <w:pPr>
        <w:tabs>
          <w:tab w:val="left" w:pos="1418"/>
        </w:tabs>
        <w:jc w:val="both"/>
        <w:rPr>
          <w:rFonts w:ascii="Arial" w:eastAsia="Arial" w:hAnsi="Arial" w:cs="Arial"/>
          <w:sz w:val="20"/>
          <w:szCs w:val="22"/>
        </w:rPr>
      </w:pPr>
      <w:r>
        <w:rPr>
          <w:rFonts w:ascii="Arial" w:eastAsia="Arial" w:hAnsi="Arial" w:cs="Arial"/>
          <w:b/>
          <w:sz w:val="22"/>
          <w:szCs w:val="22"/>
        </w:rPr>
        <w:tab/>
      </w:r>
    </w:p>
    <w:p w14:paraId="3B8D7843" w14:textId="77777777" w:rsidR="004B199D" w:rsidRDefault="004B199D">
      <w:pPr>
        <w:tabs>
          <w:tab w:val="left" w:pos="1418"/>
        </w:tabs>
        <w:jc w:val="both"/>
        <w:rPr>
          <w:rFonts w:ascii="Arial" w:eastAsia="Arial" w:hAnsi="Arial" w:cs="Arial"/>
          <w:sz w:val="22"/>
          <w:szCs w:val="22"/>
        </w:rPr>
      </w:pPr>
    </w:p>
    <w:p w14:paraId="3D4B6BB2" w14:textId="77777777" w:rsidR="004B199D" w:rsidRDefault="004B199D">
      <w:pPr>
        <w:tabs>
          <w:tab w:val="left" w:pos="1418"/>
        </w:tabs>
        <w:jc w:val="both"/>
        <w:rPr>
          <w:rFonts w:ascii="Arial" w:eastAsia="Arial" w:hAnsi="Arial" w:cs="Arial"/>
          <w:sz w:val="22"/>
          <w:szCs w:val="22"/>
        </w:rPr>
      </w:pPr>
    </w:p>
    <w:p w14:paraId="116F5ED6" w14:textId="36604113" w:rsidR="001F38B9" w:rsidRDefault="00AA0245" w:rsidP="001F38B9">
      <w:pPr>
        <w:spacing w:line="276" w:lineRule="auto"/>
        <w:rPr>
          <w:rFonts w:ascii="Arial" w:eastAsia="Arial" w:hAnsi="Arial" w:cs="Arial"/>
          <w:sz w:val="22"/>
          <w:szCs w:val="22"/>
        </w:rPr>
      </w:pPr>
      <w:r>
        <w:rPr>
          <w:rFonts w:ascii="Arial" w:eastAsia="Arial" w:hAnsi="Arial" w:cs="Arial"/>
          <w:sz w:val="22"/>
          <w:szCs w:val="22"/>
        </w:rPr>
        <w:t>ASUNTO</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r>
      <w:r w:rsidR="001F38B9">
        <w:rPr>
          <w:rFonts w:ascii="Arial" w:eastAsia="Arial" w:hAnsi="Arial" w:cs="Arial"/>
          <w:b/>
          <w:sz w:val="22"/>
          <w:szCs w:val="22"/>
        </w:rPr>
        <w:t xml:space="preserve">Asunto: </w:t>
      </w:r>
      <w:r w:rsidR="001F38B9">
        <w:rPr>
          <w:rFonts w:ascii="Arial" w:eastAsia="Arial" w:hAnsi="Arial" w:cs="Arial"/>
          <w:sz w:val="22"/>
          <w:szCs w:val="22"/>
        </w:rPr>
        <w:t xml:space="preserve">Solicitud de desarchivo a la ponencia del </w:t>
      </w:r>
      <w:r w:rsidR="00790143">
        <w:rPr>
          <w:rFonts w:ascii="Arial" w:eastAsia="Arial" w:hAnsi="Arial" w:cs="Arial"/>
          <w:sz w:val="22"/>
          <w:szCs w:val="22"/>
        </w:rPr>
        <w:t>Proyecto de Acu</w:t>
      </w:r>
      <w:r w:rsidR="00E82DB5">
        <w:rPr>
          <w:rFonts w:ascii="Arial" w:eastAsia="Arial" w:hAnsi="Arial" w:cs="Arial"/>
          <w:sz w:val="22"/>
          <w:szCs w:val="22"/>
        </w:rPr>
        <w:t xml:space="preserve">erdo </w:t>
      </w:r>
      <w:r w:rsidR="002A1348">
        <w:rPr>
          <w:rFonts w:ascii="Arial" w:eastAsia="Arial" w:hAnsi="Arial" w:cs="Arial"/>
          <w:sz w:val="22"/>
          <w:szCs w:val="22"/>
        </w:rPr>
        <w:t>466</w:t>
      </w:r>
      <w:r w:rsidR="00E82DB5">
        <w:rPr>
          <w:rFonts w:ascii="Arial" w:eastAsia="Arial" w:hAnsi="Arial" w:cs="Arial"/>
          <w:sz w:val="22"/>
          <w:szCs w:val="22"/>
        </w:rPr>
        <w:t xml:space="preserve"> de 2025, renumerado </w:t>
      </w:r>
      <w:r w:rsidR="002A1348">
        <w:rPr>
          <w:rFonts w:ascii="Arial" w:eastAsia="Arial" w:hAnsi="Arial" w:cs="Arial"/>
          <w:sz w:val="22"/>
          <w:szCs w:val="22"/>
        </w:rPr>
        <w:t>605</w:t>
      </w:r>
      <w:r w:rsidR="001F38B9">
        <w:rPr>
          <w:rFonts w:ascii="Arial" w:eastAsia="Arial" w:hAnsi="Arial" w:cs="Arial"/>
          <w:sz w:val="22"/>
          <w:szCs w:val="22"/>
        </w:rPr>
        <w:t xml:space="preserve"> de 2025.</w:t>
      </w:r>
    </w:p>
    <w:p w14:paraId="7896030B" w14:textId="77777777" w:rsidR="001F38B9" w:rsidRDefault="001F38B9" w:rsidP="001F38B9">
      <w:pPr>
        <w:spacing w:line="276" w:lineRule="auto"/>
        <w:rPr>
          <w:rFonts w:ascii="Arial" w:eastAsia="Arial" w:hAnsi="Arial" w:cs="Arial"/>
          <w:sz w:val="22"/>
          <w:szCs w:val="22"/>
        </w:rPr>
      </w:pPr>
    </w:p>
    <w:p w14:paraId="2DFFABE4" w14:textId="77777777" w:rsidR="001F38B9" w:rsidRPr="00C60375" w:rsidRDefault="001F38B9" w:rsidP="001F38B9">
      <w:pPr>
        <w:spacing w:line="276" w:lineRule="auto"/>
        <w:rPr>
          <w:rFonts w:ascii="Arial" w:eastAsia="Arial" w:hAnsi="Arial" w:cs="Arial"/>
          <w:sz w:val="22"/>
          <w:szCs w:val="22"/>
        </w:rPr>
      </w:pPr>
    </w:p>
    <w:p w14:paraId="6F3FFAAF" w14:textId="6D4696FE" w:rsidR="002A1348" w:rsidRPr="002A1348" w:rsidRDefault="001F38B9" w:rsidP="002A1348">
      <w:pPr>
        <w:pStyle w:val="NormalWeb"/>
        <w:spacing w:before="0" w:beforeAutospacing="0" w:after="0" w:afterAutospacing="0"/>
        <w:jc w:val="both"/>
        <w:rPr>
          <w:b/>
        </w:rPr>
      </w:pPr>
      <w:r>
        <w:rPr>
          <w:rFonts w:ascii="Arial" w:eastAsia="Arial" w:hAnsi="Arial" w:cs="Arial"/>
          <w:sz w:val="22"/>
          <w:szCs w:val="22"/>
        </w:rPr>
        <w:t>Por designación efectuada</w:t>
      </w:r>
      <w:r w:rsidRPr="00C60375">
        <w:rPr>
          <w:rFonts w:ascii="Arial" w:eastAsia="Arial" w:hAnsi="Arial" w:cs="Arial"/>
          <w:sz w:val="22"/>
          <w:szCs w:val="22"/>
        </w:rPr>
        <w:t xml:space="preserve"> parte de la Secretaría General de la Corporación, y encontrándonos dentro del término reglamentario establ</w:t>
      </w:r>
      <w:r>
        <w:rPr>
          <w:rFonts w:ascii="Arial" w:eastAsia="Arial" w:hAnsi="Arial" w:cs="Arial"/>
          <w:sz w:val="22"/>
          <w:szCs w:val="22"/>
        </w:rPr>
        <w:t xml:space="preserve">ecido y según lo dispuesto en los artículos 14 y 17 del Acuerdo 837 de 2022, </w:t>
      </w:r>
      <w:r w:rsidR="00AA0245">
        <w:rPr>
          <w:rFonts w:ascii="Arial" w:eastAsia="Arial" w:hAnsi="Arial" w:cs="Arial"/>
          <w:sz w:val="22"/>
          <w:szCs w:val="22"/>
        </w:rPr>
        <w:t xml:space="preserve">me permito </w:t>
      </w:r>
      <w:r>
        <w:rPr>
          <w:rFonts w:ascii="Arial" w:eastAsia="Arial" w:hAnsi="Arial" w:cs="Arial"/>
          <w:sz w:val="22"/>
          <w:szCs w:val="22"/>
        </w:rPr>
        <w:t xml:space="preserve">solicitar el desarchivo </w:t>
      </w:r>
      <w:r w:rsidR="00DE15DE">
        <w:rPr>
          <w:rFonts w:ascii="Arial" w:eastAsia="Arial" w:hAnsi="Arial" w:cs="Arial"/>
          <w:sz w:val="22"/>
          <w:szCs w:val="22"/>
        </w:rPr>
        <w:t>de la</w:t>
      </w:r>
      <w:r w:rsidR="00AA0245">
        <w:rPr>
          <w:rFonts w:ascii="Arial" w:eastAsia="Arial" w:hAnsi="Arial" w:cs="Arial"/>
          <w:sz w:val="22"/>
          <w:szCs w:val="22"/>
        </w:rPr>
        <w:t xml:space="preserve"> </w:t>
      </w:r>
      <w:r w:rsidR="002A1348">
        <w:rPr>
          <w:rFonts w:ascii="Arial" w:eastAsia="Arial" w:hAnsi="Arial" w:cs="Arial"/>
          <w:sz w:val="22"/>
          <w:szCs w:val="22"/>
        </w:rPr>
        <w:t>ponencia positiva</w:t>
      </w:r>
      <w:r w:rsidR="00AA0245">
        <w:rPr>
          <w:rFonts w:ascii="Arial" w:eastAsia="Arial" w:hAnsi="Arial" w:cs="Arial"/>
          <w:sz w:val="22"/>
          <w:szCs w:val="22"/>
        </w:rPr>
        <w:t xml:space="preserve"> con modificaciones para primer debat</w:t>
      </w:r>
      <w:r w:rsidR="00790143">
        <w:rPr>
          <w:rFonts w:ascii="Arial" w:eastAsia="Arial" w:hAnsi="Arial" w:cs="Arial"/>
          <w:sz w:val="22"/>
          <w:szCs w:val="22"/>
        </w:rPr>
        <w:t xml:space="preserve">e al Proyecto de Acuerdo No. </w:t>
      </w:r>
      <w:r w:rsidR="002A1348">
        <w:rPr>
          <w:rFonts w:ascii="Arial" w:eastAsia="Arial" w:hAnsi="Arial" w:cs="Arial"/>
          <w:sz w:val="22"/>
          <w:szCs w:val="22"/>
        </w:rPr>
        <w:t>466</w:t>
      </w:r>
      <w:r w:rsidR="00AA0245">
        <w:rPr>
          <w:rFonts w:ascii="Arial" w:eastAsia="Arial" w:hAnsi="Arial" w:cs="Arial"/>
          <w:sz w:val="22"/>
          <w:szCs w:val="22"/>
        </w:rPr>
        <w:t xml:space="preserve"> de 2025,</w:t>
      </w:r>
      <w:r w:rsidR="00E82DB5">
        <w:rPr>
          <w:rFonts w:ascii="Arial" w:eastAsia="Arial" w:hAnsi="Arial" w:cs="Arial"/>
          <w:sz w:val="22"/>
          <w:szCs w:val="22"/>
        </w:rPr>
        <w:t xml:space="preserve"> renumerado </w:t>
      </w:r>
      <w:r w:rsidR="002A1348">
        <w:rPr>
          <w:rFonts w:ascii="Arial" w:eastAsia="Arial" w:hAnsi="Arial" w:cs="Arial"/>
          <w:sz w:val="22"/>
          <w:szCs w:val="22"/>
        </w:rPr>
        <w:t>605</w:t>
      </w:r>
      <w:r>
        <w:rPr>
          <w:rFonts w:ascii="Arial" w:eastAsia="Arial" w:hAnsi="Arial" w:cs="Arial"/>
          <w:sz w:val="22"/>
          <w:szCs w:val="22"/>
        </w:rPr>
        <w:t xml:space="preserve"> de 2025</w:t>
      </w:r>
      <w:r w:rsidR="00F86A1E">
        <w:rPr>
          <w:rFonts w:ascii="Arial" w:eastAsia="Arial" w:hAnsi="Arial" w:cs="Arial"/>
          <w:sz w:val="22"/>
          <w:szCs w:val="22"/>
        </w:rPr>
        <w:t xml:space="preserve"> </w:t>
      </w:r>
      <w:r w:rsidR="002A1348" w:rsidRPr="002A1348">
        <w:rPr>
          <w:rFonts w:ascii="Arial" w:hAnsi="Arial" w:cs="Arial"/>
          <w:b/>
          <w:i/>
          <w:iCs/>
          <w:color w:val="000000"/>
          <w:sz w:val="22"/>
          <w:szCs w:val="22"/>
        </w:rPr>
        <w:t>“Por medio del cual se implementa la estrategia comunitaria de banco de tiempo “Bogotá recíproca”.</w:t>
      </w:r>
    </w:p>
    <w:p w14:paraId="44721D13" w14:textId="161BFD65" w:rsidR="004B199D" w:rsidRPr="00F86A1E" w:rsidRDefault="004B199D" w:rsidP="00F86A1E">
      <w:pPr>
        <w:pStyle w:val="NormalWeb"/>
        <w:spacing w:before="0" w:beforeAutospacing="0" w:after="0" w:afterAutospacing="0"/>
        <w:jc w:val="both"/>
        <w:rPr>
          <w:rFonts w:ascii="Arial" w:eastAsia="Arial" w:hAnsi="Arial" w:cs="Arial"/>
          <w:sz w:val="20"/>
          <w:szCs w:val="22"/>
        </w:rPr>
      </w:pPr>
    </w:p>
    <w:p w14:paraId="68D2342C" w14:textId="481B7DFE" w:rsidR="004B199D" w:rsidRDefault="004B199D">
      <w:pPr>
        <w:tabs>
          <w:tab w:val="left" w:pos="1418"/>
        </w:tabs>
        <w:jc w:val="both"/>
        <w:rPr>
          <w:rFonts w:ascii="Arial" w:eastAsia="Arial" w:hAnsi="Arial" w:cs="Arial"/>
          <w:sz w:val="22"/>
          <w:szCs w:val="22"/>
        </w:rPr>
      </w:pPr>
    </w:p>
    <w:p w14:paraId="61BD6372" w14:textId="77777777" w:rsidR="002A1348" w:rsidRDefault="002A1348">
      <w:pPr>
        <w:tabs>
          <w:tab w:val="left" w:pos="1418"/>
        </w:tabs>
        <w:jc w:val="both"/>
        <w:rPr>
          <w:rFonts w:ascii="Arial" w:eastAsia="Arial" w:hAnsi="Arial" w:cs="Arial"/>
          <w:sz w:val="22"/>
          <w:szCs w:val="22"/>
        </w:rPr>
      </w:pPr>
    </w:p>
    <w:p w14:paraId="632866C1" w14:textId="77777777" w:rsidR="004B199D" w:rsidRDefault="00AA0245">
      <w:pPr>
        <w:tabs>
          <w:tab w:val="left" w:pos="1418"/>
        </w:tabs>
        <w:jc w:val="both"/>
        <w:rPr>
          <w:rFonts w:ascii="Arial" w:eastAsia="Arial" w:hAnsi="Arial" w:cs="Arial"/>
          <w:sz w:val="22"/>
          <w:szCs w:val="22"/>
        </w:rPr>
      </w:pPr>
      <w:r>
        <w:rPr>
          <w:rFonts w:ascii="Arial" w:eastAsia="Arial" w:hAnsi="Arial" w:cs="Arial"/>
          <w:sz w:val="22"/>
          <w:szCs w:val="22"/>
        </w:rPr>
        <w:t>Respetuosamente,</w:t>
      </w:r>
    </w:p>
    <w:p w14:paraId="1FFAF419" w14:textId="399CF504" w:rsidR="004B199D" w:rsidRDefault="004B199D">
      <w:pPr>
        <w:tabs>
          <w:tab w:val="left" w:pos="1418"/>
        </w:tabs>
        <w:jc w:val="both"/>
        <w:rPr>
          <w:rFonts w:ascii="Arial" w:eastAsia="Arial" w:hAnsi="Arial" w:cs="Arial"/>
          <w:sz w:val="22"/>
          <w:szCs w:val="22"/>
        </w:rPr>
      </w:pPr>
    </w:p>
    <w:p w14:paraId="557063CF" w14:textId="53B1CF5E" w:rsidR="002A1348" w:rsidRDefault="002A1348">
      <w:pPr>
        <w:tabs>
          <w:tab w:val="left" w:pos="1418"/>
        </w:tabs>
        <w:jc w:val="both"/>
        <w:rPr>
          <w:rFonts w:ascii="Arial" w:eastAsia="Arial" w:hAnsi="Arial" w:cs="Arial"/>
          <w:sz w:val="22"/>
          <w:szCs w:val="22"/>
        </w:rPr>
      </w:pPr>
    </w:p>
    <w:p w14:paraId="676D3AD0" w14:textId="77777777" w:rsidR="002A1348" w:rsidRDefault="002A1348">
      <w:pPr>
        <w:tabs>
          <w:tab w:val="left" w:pos="1418"/>
        </w:tabs>
        <w:jc w:val="both"/>
        <w:rPr>
          <w:rFonts w:ascii="Arial" w:eastAsia="Arial" w:hAnsi="Arial" w:cs="Arial"/>
          <w:sz w:val="22"/>
          <w:szCs w:val="22"/>
        </w:rPr>
      </w:pPr>
    </w:p>
    <w:p w14:paraId="797331D4" w14:textId="48FC4CF9" w:rsidR="004B199D" w:rsidRDefault="004B199D">
      <w:pPr>
        <w:tabs>
          <w:tab w:val="left" w:pos="1418"/>
        </w:tabs>
        <w:jc w:val="both"/>
        <w:rPr>
          <w:rFonts w:ascii="Arial" w:eastAsia="Arial" w:hAnsi="Arial" w:cs="Arial"/>
          <w:sz w:val="22"/>
          <w:szCs w:val="22"/>
        </w:rPr>
      </w:pPr>
    </w:p>
    <w:p w14:paraId="534B8E8C" w14:textId="0385BCBA" w:rsidR="004B199D" w:rsidRDefault="004B199D">
      <w:pPr>
        <w:tabs>
          <w:tab w:val="left" w:pos="1418"/>
        </w:tabs>
        <w:jc w:val="both"/>
        <w:rPr>
          <w:rFonts w:ascii="Arial" w:eastAsia="Arial" w:hAnsi="Arial" w:cs="Arial"/>
          <w:sz w:val="22"/>
          <w:szCs w:val="22"/>
        </w:rPr>
      </w:pPr>
    </w:p>
    <w:p w14:paraId="14A86681" w14:textId="294114DB" w:rsidR="004B199D" w:rsidRDefault="004B199D">
      <w:pPr>
        <w:tabs>
          <w:tab w:val="left" w:pos="1418"/>
        </w:tabs>
        <w:jc w:val="both"/>
        <w:rPr>
          <w:rFonts w:ascii="Arial" w:eastAsia="Arial" w:hAnsi="Arial" w:cs="Arial"/>
          <w:sz w:val="22"/>
          <w:szCs w:val="22"/>
        </w:rPr>
      </w:pPr>
    </w:p>
    <w:p w14:paraId="1B712DF2" w14:textId="03352F71" w:rsidR="004B199D" w:rsidRDefault="00AA0245">
      <w:pPr>
        <w:rPr>
          <w:rFonts w:ascii="Arial" w:eastAsia="Arial" w:hAnsi="Arial" w:cs="Arial"/>
          <w:b/>
          <w:sz w:val="22"/>
          <w:szCs w:val="22"/>
        </w:rPr>
      </w:pPr>
      <w:r>
        <w:rPr>
          <w:rFonts w:ascii="Arial" w:eastAsia="Arial" w:hAnsi="Arial" w:cs="Arial"/>
          <w:b/>
          <w:sz w:val="22"/>
          <w:szCs w:val="22"/>
        </w:rPr>
        <w:t xml:space="preserve">                                                                                </w:t>
      </w:r>
    </w:p>
    <w:p w14:paraId="5FFC508A" w14:textId="65FEAD36" w:rsidR="004B199D" w:rsidRDefault="00AA0245">
      <w:pPr>
        <w:rPr>
          <w:rFonts w:ascii="Arial" w:eastAsia="Arial" w:hAnsi="Arial" w:cs="Arial"/>
          <w:b/>
          <w:sz w:val="22"/>
          <w:szCs w:val="22"/>
        </w:rPr>
      </w:pPr>
      <w:r>
        <w:rPr>
          <w:rFonts w:ascii="Arial" w:eastAsia="Arial" w:hAnsi="Arial" w:cs="Arial"/>
          <w:b/>
          <w:sz w:val="22"/>
          <w:szCs w:val="22"/>
        </w:rPr>
        <w:t xml:space="preserve">JULIAN FORERO CASTELBLANCO                      </w:t>
      </w:r>
    </w:p>
    <w:p w14:paraId="6DAA9DBD" w14:textId="2D8D035A" w:rsidR="004B199D" w:rsidRDefault="00AA0245">
      <w:pPr>
        <w:rPr>
          <w:rFonts w:ascii="Arial" w:eastAsia="Arial" w:hAnsi="Arial" w:cs="Arial"/>
          <w:sz w:val="22"/>
          <w:szCs w:val="22"/>
        </w:rPr>
      </w:pPr>
      <w:r>
        <w:rPr>
          <w:rFonts w:ascii="Arial" w:eastAsia="Arial" w:hAnsi="Arial" w:cs="Arial"/>
          <w:sz w:val="22"/>
          <w:szCs w:val="22"/>
        </w:rPr>
        <w:t xml:space="preserve">Concejal de Bogotá                   </w:t>
      </w:r>
      <w:r w:rsidR="00DD68E6">
        <w:rPr>
          <w:rFonts w:ascii="Arial" w:eastAsia="Arial" w:hAnsi="Arial" w:cs="Arial"/>
          <w:sz w:val="22"/>
          <w:szCs w:val="22"/>
        </w:rPr>
        <w:t xml:space="preserve">                               </w:t>
      </w:r>
    </w:p>
    <w:p w14:paraId="4572532C" w14:textId="4F51F5AB" w:rsidR="004B199D" w:rsidRDefault="00AA0245">
      <w:pPr>
        <w:rPr>
          <w:rFonts w:ascii="Arial" w:eastAsia="Arial" w:hAnsi="Arial" w:cs="Arial"/>
          <w:sz w:val="22"/>
          <w:szCs w:val="22"/>
        </w:rPr>
      </w:pPr>
      <w:r>
        <w:rPr>
          <w:rFonts w:ascii="Arial" w:eastAsia="Arial" w:hAnsi="Arial" w:cs="Arial"/>
          <w:sz w:val="22"/>
          <w:szCs w:val="22"/>
        </w:rPr>
        <w:t xml:space="preserve">Partido Colombia Renaciente            </w:t>
      </w:r>
      <w:r w:rsidR="00DD68E6">
        <w:rPr>
          <w:rFonts w:ascii="Arial" w:eastAsia="Arial" w:hAnsi="Arial" w:cs="Arial"/>
          <w:sz w:val="22"/>
          <w:szCs w:val="22"/>
        </w:rPr>
        <w:t xml:space="preserve">                   </w:t>
      </w:r>
    </w:p>
    <w:p w14:paraId="4DED8E08" w14:textId="051C2EAA" w:rsidR="004B199D" w:rsidRDefault="00AA0245">
      <w:pPr>
        <w:rPr>
          <w:rFonts w:ascii="Arial" w:eastAsia="Arial" w:hAnsi="Arial" w:cs="Arial"/>
          <w:sz w:val="22"/>
          <w:szCs w:val="22"/>
        </w:rPr>
      </w:pPr>
      <w:r>
        <w:rPr>
          <w:rFonts w:ascii="Arial" w:eastAsia="Arial" w:hAnsi="Arial" w:cs="Arial"/>
          <w:sz w:val="22"/>
          <w:szCs w:val="22"/>
        </w:rPr>
        <w:t xml:space="preserve">                              </w:t>
      </w:r>
      <w:r w:rsidR="00DD68E6">
        <w:rPr>
          <w:rFonts w:ascii="Arial" w:eastAsia="Arial" w:hAnsi="Arial" w:cs="Arial"/>
          <w:sz w:val="22"/>
          <w:szCs w:val="22"/>
        </w:rPr>
        <w:t xml:space="preserve">                           </w:t>
      </w:r>
    </w:p>
    <w:p w14:paraId="2D6EBAF3" w14:textId="77777777" w:rsidR="004B199D" w:rsidRDefault="00AA0245">
      <w:pPr>
        <w:tabs>
          <w:tab w:val="left" w:pos="1418"/>
        </w:tabs>
        <w:jc w:val="both"/>
        <w:rPr>
          <w:rFonts w:ascii="Arial" w:eastAsia="Arial" w:hAnsi="Arial" w:cs="Arial"/>
          <w:sz w:val="22"/>
          <w:szCs w:val="22"/>
        </w:rPr>
      </w:pPr>
      <w:r>
        <w:rPr>
          <w:rFonts w:ascii="Arial" w:eastAsia="Arial" w:hAnsi="Arial" w:cs="Arial"/>
          <w:sz w:val="22"/>
          <w:szCs w:val="22"/>
        </w:rPr>
        <w:t xml:space="preserve">                                            </w:t>
      </w:r>
    </w:p>
    <w:p w14:paraId="0C06C14A" w14:textId="77777777" w:rsidR="004B199D" w:rsidRDefault="004B199D">
      <w:pPr>
        <w:spacing w:line="218" w:lineRule="auto"/>
        <w:jc w:val="both"/>
        <w:rPr>
          <w:rFonts w:ascii="Arial" w:eastAsia="Arial" w:hAnsi="Arial" w:cs="Arial"/>
          <w:sz w:val="22"/>
          <w:szCs w:val="22"/>
        </w:rPr>
      </w:pPr>
    </w:p>
    <w:p w14:paraId="7A31F285" w14:textId="77777777" w:rsidR="004B199D" w:rsidRDefault="004B199D">
      <w:pPr>
        <w:spacing w:line="218" w:lineRule="auto"/>
        <w:jc w:val="both"/>
        <w:rPr>
          <w:rFonts w:ascii="Arial" w:eastAsia="Arial" w:hAnsi="Arial" w:cs="Arial"/>
          <w:sz w:val="22"/>
          <w:szCs w:val="22"/>
        </w:rPr>
      </w:pPr>
    </w:p>
    <w:p w14:paraId="6931D2D2"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3771C1E5"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22282E7B"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7A8BF8AD"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4763E29F" w14:textId="05DB637D" w:rsidR="0055523F" w:rsidRPr="00F86A1E" w:rsidRDefault="0055523F" w:rsidP="0055523F">
      <w:pPr>
        <w:pStyle w:val="NormalWeb"/>
        <w:spacing w:before="0" w:beforeAutospacing="0" w:after="0" w:afterAutospacing="0"/>
        <w:jc w:val="center"/>
        <w:rPr>
          <w:rFonts w:ascii="Arial" w:hAnsi="Arial" w:cs="Arial"/>
          <w:sz w:val="22"/>
          <w:szCs w:val="22"/>
        </w:rPr>
      </w:pPr>
      <w:r w:rsidRPr="00F86A1E">
        <w:rPr>
          <w:rFonts w:ascii="Arial" w:hAnsi="Arial" w:cs="Arial"/>
          <w:b/>
          <w:bCs/>
          <w:color w:val="000000"/>
          <w:sz w:val="22"/>
          <w:szCs w:val="22"/>
        </w:rPr>
        <w:t xml:space="preserve">PONENCIA PROYECTO DE ACUERDO </w:t>
      </w:r>
      <w:r w:rsidR="00FE0E4F">
        <w:rPr>
          <w:rFonts w:ascii="Arial" w:hAnsi="Arial" w:cs="Arial"/>
          <w:b/>
          <w:bCs/>
          <w:color w:val="000000"/>
          <w:sz w:val="22"/>
          <w:szCs w:val="22"/>
        </w:rPr>
        <w:t>605</w:t>
      </w:r>
      <w:r w:rsidRPr="00F86A1E">
        <w:rPr>
          <w:rFonts w:ascii="Arial" w:hAnsi="Arial" w:cs="Arial"/>
          <w:b/>
          <w:bCs/>
          <w:color w:val="000000"/>
          <w:sz w:val="22"/>
          <w:szCs w:val="22"/>
        </w:rPr>
        <w:t xml:space="preserve"> DE 2025</w:t>
      </w:r>
    </w:p>
    <w:p w14:paraId="5DF9D888" w14:textId="77777777" w:rsidR="0055523F" w:rsidRPr="00F86A1E" w:rsidRDefault="0055523F" w:rsidP="0055523F">
      <w:pPr>
        <w:rPr>
          <w:rFonts w:ascii="Arial" w:hAnsi="Arial" w:cs="Arial"/>
          <w:sz w:val="22"/>
          <w:szCs w:val="22"/>
        </w:rPr>
      </w:pPr>
    </w:p>
    <w:p w14:paraId="1FFCC295" w14:textId="77777777" w:rsidR="00FE0E4F" w:rsidRDefault="00FE0E4F" w:rsidP="00FE0E4F">
      <w:pPr>
        <w:pStyle w:val="NormalWeb"/>
        <w:spacing w:before="0" w:beforeAutospacing="0" w:after="0" w:afterAutospacing="0"/>
        <w:jc w:val="center"/>
      </w:pPr>
      <w:r>
        <w:rPr>
          <w:rFonts w:ascii="Arial" w:hAnsi="Arial" w:cs="Arial"/>
          <w:i/>
          <w:iCs/>
          <w:color w:val="000000"/>
          <w:sz w:val="22"/>
          <w:szCs w:val="22"/>
        </w:rPr>
        <w:t>“Por medio del cual se implementa la estrategia comunitaria de banco de tiempo “Bogotá recíproca””.</w:t>
      </w:r>
    </w:p>
    <w:p w14:paraId="38304687" w14:textId="67DCE221" w:rsidR="0055523F" w:rsidRPr="00F86A1E" w:rsidRDefault="0055523F" w:rsidP="0055523F">
      <w:pPr>
        <w:rPr>
          <w:rFonts w:ascii="Arial" w:hAnsi="Arial" w:cs="Arial"/>
          <w:sz w:val="22"/>
          <w:szCs w:val="22"/>
        </w:rPr>
      </w:pPr>
      <w:r w:rsidRPr="00F86A1E">
        <w:rPr>
          <w:rFonts w:ascii="Arial" w:hAnsi="Arial" w:cs="Arial"/>
          <w:sz w:val="22"/>
          <w:szCs w:val="22"/>
        </w:rPr>
        <w:br/>
      </w:r>
    </w:p>
    <w:p w14:paraId="6F17AEA6" w14:textId="77777777" w:rsidR="00DE15DE" w:rsidRPr="00F86A1E" w:rsidRDefault="00DE15DE" w:rsidP="00F86A1E">
      <w:pPr>
        <w:pStyle w:val="NormalWeb"/>
        <w:spacing w:before="0" w:beforeAutospacing="0" w:after="0" w:afterAutospacing="0"/>
        <w:jc w:val="both"/>
        <w:rPr>
          <w:rFonts w:ascii="Arial" w:hAnsi="Arial" w:cs="Arial"/>
          <w:sz w:val="22"/>
          <w:szCs w:val="22"/>
        </w:rPr>
      </w:pPr>
    </w:p>
    <w:p w14:paraId="745BE9A9" w14:textId="77777777" w:rsidR="00FE0E4F" w:rsidRDefault="00FE0E4F" w:rsidP="00FE0E4F">
      <w:pPr>
        <w:pStyle w:val="NormalWeb"/>
        <w:numPr>
          <w:ilvl w:val="0"/>
          <w:numId w:val="28"/>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OBJETO DEL PROYECTO</w:t>
      </w:r>
    </w:p>
    <w:p w14:paraId="051FEFE9" w14:textId="77777777" w:rsidR="00FE0E4F" w:rsidRDefault="00FE0E4F" w:rsidP="00FE0E4F"/>
    <w:p w14:paraId="35436655" w14:textId="77777777" w:rsidR="00FE0E4F" w:rsidRDefault="00FE0E4F" w:rsidP="00FE0E4F">
      <w:pPr>
        <w:pStyle w:val="NormalWeb"/>
        <w:spacing w:before="0" w:beforeAutospacing="0" w:after="0" w:afterAutospacing="0"/>
        <w:jc w:val="both"/>
      </w:pPr>
      <w:r>
        <w:rPr>
          <w:rFonts w:ascii="Arial" w:hAnsi="Arial" w:cs="Arial"/>
          <w:color w:val="000000"/>
          <w:sz w:val="22"/>
          <w:szCs w:val="22"/>
        </w:rPr>
        <w:t xml:space="preserve">El presente proyecto tiene como objetivo implementar la estrategia comunitaria de banco de tiempo, a través del programa “Bogotá recíproca”. Esto se busca por medio del intercambio de servicios y habilidades entre los ciudadanos, sin la necesidad de emplear dinero. Para así, fortalecer el sentido de pertenencia, convivencia comunitaria, arraigo </w:t>
      </w:r>
      <w:proofErr w:type="gramStart"/>
      <w:r>
        <w:rPr>
          <w:rFonts w:ascii="Arial" w:hAnsi="Arial" w:cs="Arial"/>
          <w:color w:val="000000"/>
          <w:sz w:val="22"/>
          <w:szCs w:val="22"/>
        </w:rPr>
        <w:t>y  confianza</w:t>
      </w:r>
      <w:proofErr w:type="gramEnd"/>
      <w:r>
        <w:rPr>
          <w:rFonts w:ascii="Arial" w:hAnsi="Arial" w:cs="Arial"/>
          <w:color w:val="000000"/>
          <w:sz w:val="22"/>
          <w:szCs w:val="22"/>
        </w:rPr>
        <w:t xml:space="preserve"> entre los ciudadanos y las entidades de Distrito. </w:t>
      </w:r>
    </w:p>
    <w:p w14:paraId="75B9968E" w14:textId="77777777" w:rsidR="00FE0E4F" w:rsidRDefault="00FE0E4F" w:rsidP="00FE0E4F">
      <w:pPr>
        <w:pStyle w:val="NormalWeb"/>
        <w:numPr>
          <w:ilvl w:val="0"/>
          <w:numId w:val="29"/>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ANTECEDENTES</w:t>
      </w:r>
    </w:p>
    <w:p w14:paraId="6BD1B0F5" w14:textId="77777777" w:rsidR="00FE0E4F" w:rsidRDefault="00FE0E4F" w:rsidP="00FE0E4F"/>
    <w:p w14:paraId="667E8C15" w14:textId="77777777" w:rsidR="00FE0E4F" w:rsidRDefault="00FE0E4F" w:rsidP="00FE0E4F">
      <w:pPr>
        <w:pStyle w:val="NormalWeb"/>
        <w:spacing w:before="0" w:beforeAutospacing="0" w:after="0" w:afterAutospacing="0"/>
        <w:jc w:val="both"/>
      </w:pPr>
      <w:r>
        <w:rPr>
          <w:rFonts w:ascii="Arial" w:hAnsi="Arial" w:cs="Arial"/>
          <w:color w:val="000000"/>
          <w:sz w:val="22"/>
          <w:szCs w:val="22"/>
        </w:rPr>
        <w:t>Este proyecto no cuenta con antecedentes en el Concejo de Bogotá. </w:t>
      </w:r>
    </w:p>
    <w:p w14:paraId="1FD0DCD2" w14:textId="77777777" w:rsidR="00FE0E4F" w:rsidRDefault="00FE0E4F" w:rsidP="00FE0E4F">
      <w:pPr>
        <w:pStyle w:val="NormalWeb"/>
        <w:numPr>
          <w:ilvl w:val="0"/>
          <w:numId w:val="30"/>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JUSTIFICACIÓN</w:t>
      </w:r>
    </w:p>
    <w:p w14:paraId="2AB419F0"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 xml:space="preserve">El proyecto </w:t>
      </w:r>
      <w:r>
        <w:rPr>
          <w:rFonts w:ascii="Arial" w:hAnsi="Arial" w:cs="Arial"/>
          <w:b/>
          <w:bCs/>
          <w:color w:val="000000"/>
          <w:sz w:val="22"/>
          <w:szCs w:val="22"/>
        </w:rPr>
        <w:t>“Bogotá Recíproca”</w:t>
      </w:r>
      <w:r>
        <w:rPr>
          <w:rFonts w:ascii="Arial" w:hAnsi="Arial" w:cs="Arial"/>
          <w:color w:val="000000"/>
          <w:sz w:val="22"/>
          <w:szCs w:val="22"/>
        </w:rPr>
        <w:t xml:space="preserve"> propone la implementación de un banco de tiempo como estrategia de innovación social para fortalecer el tejido comunitario, fomentar el intercambio de servicios y habilidades entre los ciudadanos de Bogotá sin necesidad de usar dinero, generando nuevas oportunidades para los habitantes de la ciudad. A través de este sistema, las personas podrán intercambiar servicios y saberes con base en el tiempo dedicado, promoviendo la solidaridad, la inclusión y el reconocimiento del valor de todas las formas de trabajo, especialmente mejorar la confianza entre los ciudadanos y las entidades distritales.</w:t>
      </w:r>
    </w:p>
    <w:p w14:paraId="5A53E820"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 xml:space="preserve">Esta iniciativa surge como respuesta a múltiples desafíos urbanos, la desigualdad en el acceso a oportunidades, la exclusión de poblaciones vulnerables del mercado laboral formal, y la necesidad de nuevas formas de participación ciudadana que fortalezcan la confianza y la cooperación entre los bogotanos. </w:t>
      </w:r>
      <w:r>
        <w:rPr>
          <w:rFonts w:ascii="Arial" w:hAnsi="Arial" w:cs="Arial"/>
          <w:b/>
          <w:bCs/>
          <w:color w:val="000000"/>
          <w:sz w:val="22"/>
          <w:szCs w:val="22"/>
        </w:rPr>
        <w:t>“Bogotá Recíproca”</w:t>
      </w:r>
      <w:r>
        <w:rPr>
          <w:rFonts w:ascii="Arial" w:hAnsi="Arial" w:cs="Arial"/>
          <w:color w:val="000000"/>
          <w:sz w:val="22"/>
          <w:szCs w:val="22"/>
        </w:rPr>
        <w:t xml:space="preserve"> busca que cada persona pueda aportar y recibir, desde sus capacidades, sin que la falta de recursos económicos sea un impedimento para su desarrollo o bienestar.</w:t>
      </w:r>
    </w:p>
    <w:p w14:paraId="5FFCE898"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lastRenderedPageBreak/>
        <w:t>A pesar del aumento en el orgullo y la satisfacción por vivir en Bogotá, los niveles de confianza ciudadana siguen siendo alarmantemente bajos: solo el 12% confía en las entidades distritales y apenas el 4% en otros ciudadanos (Bogotá Cómo Vamos, 2024). </w:t>
      </w:r>
    </w:p>
    <w:p w14:paraId="0473E850"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 xml:space="preserve">Esto revela una profunda desconexión social e institucional, </w:t>
      </w:r>
      <w:r>
        <w:rPr>
          <w:rFonts w:ascii="Arial" w:hAnsi="Arial" w:cs="Arial"/>
          <w:b/>
          <w:bCs/>
          <w:color w:val="000000"/>
          <w:sz w:val="22"/>
          <w:szCs w:val="22"/>
        </w:rPr>
        <w:t>“Bogotá Recíproca”</w:t>
      </w:r>
      <w:r>
        <w:rPr>
          <w:rFonts w:ascii="Arial" w:hAnsi="Arial" w:cs="Arial"/>
          <w:color w:val="000000"/>
          <w:sz w:val="22"/>
          <w:szCs w:val="22"/>
        </w:rPr>
        <w:t xml:space="preserve"> busca revertir esta situación fortaleciendo los lazos comunitarios mediante un banco de tiempo que promueve el intercambio solidario de servicios. Al incentivar la cooperación directa entre ciudadanos, el proyecto reconstruye la confianza, fomenta el sentido de pertenencia y transforma la percepción de la ciudad en una más participativa, cercana y solidaria. </w:t>
      </w:r>
    </w:p>
    <w:p w14:paraId="6DA3F769"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 xml:space="preserve">El proyecto se enmarca directamente en los siguientes Objetivos de Desarrollo Sostenible </w:t>
      </w:r>
      <w:r>
        <w:rPr>
          <w:rFonts w:ascii="Arial" w:hAnsi="Arial" w:cs="Arial"/>
          <w:b/>
          <w:bCs/>
          <w:color w:val="000000"/>
          <w:sz w:val="22"/>
          <w:szCs w:val="22"/>
        </w:rPr>
        <w:t>(ODS):</w:t>
      </w:r>
    </w:p>
    <w:p w14:paraId="465779BF" w14:textId="77777777" w:rsidR="00FE0E4F" w:rsidRDefault="00FE0E4F" w:rsidP="00FE0E4F">
      <w:pPr>
        <w:pStyle w:val="NormalWeb"/>
        <w:spacing w:before="240" w:beforeAutospacing="0" w:after="240" w:afterAutospacing="0"/>
        <w:ind w:left="360"/>
        <w:jc w:val="both"/>
      </w:pPr>
      <w:r>
        <w:rPr>
          <w:rFonts w:ascii="Arial" w:hAnsi="Arial" w:cs="Arial"/>
          <w:color w:val="000000"/>
          <w:sz w:val="22"/>
          <w:szCs w:val="22"/>
        </w:rPr>
        <w:t>·</w:t>
      </w:r>
      <w:r>
        <w:rPr>
          <w:color w:val="000000"/>
          <w:sz w:val="14"/>
          <w:szCs w:val="14"/>
        </w:rPr>
        <w:t xml:space="preserve">     </w:t>
      </w:r>
      <w:r>
        <w:rPr>
          <w:rFonts w:ascii="Arial" w:hAnsi="Arial" w:cs="Arial"/>
          <w:b/>
          <w:bCs/>
          <w:color w:val="000000"/>
          <w:sz w:val="22"/>
          <w:szCs w:val="22"/>
        </w:rPr>
        <w:t>ODS 1</w:t>
      </w:r>
      <w:r>
        <w:rPr>
          <w:rFonts w:ascii="Arial" w:hAnsi="Arial" w:cs="Arial"/>
          <w:color w:val="000000"/>
          <w:sz w:val="22"/>
          <w:szCs w:val="22"/>
        </w:rPr>
        <w:t>: Fin de la pobreza, al generar mecanismos solidarios de apoyo mutuo que permiten el acceso a servicios básicos sin depender del dinero.</w:t>
      </w:r>
    </w:p>
    <w:p w14:paraId="24E65EF1" w14:textId="77777777" w:rsidR="00FE0E4F" w:rsidRDefault="00FE0E4F" w:rsidP="00FE0E4F">
      <w:pPr>
        <w:pStyle w:val="NormalWeb"/>
        <w:spacing w:before="240" w:beforeAutospacing="0" w:after="240" w:afterAutospacing="0"/>
        <w:ind w:left="360"/>
        <w:jc w:val="both"/>
      </w:pPr>
      <w:r>
        <w:rPr>
          <w:rFonts w:ascii="Arial" w:hAnsi="Arial" w:cs="Arial"/>
          <w:color w:val="000000"/>
          <w:sz w:val="22"/>
          <w:szCs w:val="22"/>
        </w:rPr>
        <w:t>·</w:t>
      </w:r>
      <w:r>
        <w:rPr>
          <w:color w:val="000000"/>
          <w:sz w:val="14"/>
          <w:szCs w:val="14"/>
        </w:rPr>
        <w:t xml:space="preserve">       </w:t>
      </w:r>
      <w:r>
        <w:rPr>
          <w:rFonts w:ascii="Arial" w:hAnsi="Arial" w:cs="Arial"/>
          <w:b/>
          <w:bCs/>
          <w:color w:val="000000"/>
          <w:sz w:val="22"/>
          <w:szCs w:val="22"/>
        </w:rPr>
        <w:t>ODS 3:</w:t>
      </w:r>
      <w:r>
        <w:rPr>
          <w:rFonts w:ascii="Arial" w:hAnsi="Arial" w:cs="Arial"/>
          <w:color w:val="000000"/>
          <w:sz w:val="22"/>
          <w:szCs w:val="22"/>
        </w:rPr>
        <w:t xml:space="preserve"> Salud y bienestar, ya que promueve redes de cuidado comunitario, bienestar emocional y soporte social, especialmente para adultos mayores, madres cuidadoras y personas en situación de vulnerabilidad.</w:t>
      </w:r>
    </w:p>
    <w:p w14:paraId="34D51320" w14:textId="77777777" w:rsidR="00FE0E4F" w:rsidRDefault="00FE0E4F" w:rsidP="00FE0E4F">
      <w:pPr>
        <w:pStyle w:val="NormalWeb"/>
        <w:spacing w:before="240" w:beforeAutospacing="0" w:after="240" w:afterAutospacing="0"/>
        <w:ind w:left="360"/>
        <w:jc w:val="both"/>
      </w:pPr>
      <w:r>
        <w:rPr>
          <w:rFonts w:ascii="Arial" w:hAnsi="Arial" w:cs="Arial"/>
          <w:color w:val="000000"/>
          <w:sz w:val="22"/>
          <w:szCs w:val="22"/>
        </w:rPr>
        <w:t>·</w:t>
      </w:r>
      <w:r>
        <w:rPr>
          <w:color w:val="000000"/>
          <w:sz w:val="14"/>
          <w:szCs w:val="14"/>
        </w:rPr>
        <w:t xml:space="preserve">       </w:t>
      </w:r>
      <w:r>
        <w:rPr>
          <w:rFonts w:ascii="Arial" w:hAnsi="Arial" w:cs="Arial"/>
          <w:b/>
          <w:bCs/>
          <w:color w:val="000000"/>
          <w:sz w:val="22"/>
          <w:szCs w:val="22"/>
        </w:rPr>
        <w:t>ODS 4:</w:t>
      </w:r>
      <w:r>
        <w:rPr>
          <w:rFonts w:ascii="Arial" w:hAnsi="Arial" w:cs="Arial"/>
          <w:color w:val="000000"/>
          <w:sz w:val="22"/>
          <w:szCs w:val="22"/>
        </w:rPr>
        <w:t xml:space="preserve"> Educación de calidad, al incentivar el intercambio de conocimientos, tutorías y habilidades, facilitando procesos de aprendizaje horizontal e inclusivo.</w:t>
      </w:r>
    </w:p>
    <w:p w14:paraId="6D4B88B7" w14:textId="77777777" w:rsidR="00FE0E4F" w:rsidRDefault="00FE0E4F" w:rsidP="00FE0E4F">
      <w:pPr>
        <w:pStyle w:val="NormalWeb"/>
        <w:spacing w:before="240" w:beforeAutospacing="0" w:after="240" w:afterAutospacing="0"/>
        <w:ind w:left="360"/>
        <w:jc w:val="both"/>
      </w:pPr>
      <w:r>
        <w:rPr>
          <w:rFonts w:ascii="Arial" w:hAnsi="Arial" w:cs="Arial"/>
          <w:color w:val="000000"/>
          <w:sz w:val="22"/>
          <w:szCs w:val="22"/>
        </w:rPr>
        <w:t>·</w:t>
      </w:r>
      <w:r>
        <w:rPr>
          <w:color w:val="000000"/>
          <w:sz w:val="14"/>
          <w:szCs w:val="14"/>
        </w:rPr>
        <w:t xml:space="preserve">     </w:t>
      </w:r>
      <w:r>
        <w:rPr>
          <w:rStyle w:val="apple-tab-span"/>
          <w:sz w:val="14"/>
          <w:szCs w:val="14"/>
        </w:rPr>
        <w:tab/>
      </w:r>
      <w:r>
        <w:rPr>
          <w:rFonts w:ascii="Arial" w:hAnsi="Arial" w:cs="Arial"/>
          <w:b/>
          <w:bCs/>
          <w:color w:val="000000"/>
          <w:sz w:val="22"/>
          <w:szCs w:val="22"/>
        </w:rPr>
        <w:t>ODS 8:</w:t>
      </w:r>
      <w:r>
        <w:rPr>
          <w:rFonts w:ascii="Arial" w:hAnsi="Arial" w:cs="Arial"/>
          <w:color w:val="000000"/>
          <w:sz w:val="22"/>
          <w:szCs w:val="22"/>
        </w:rPr>
        <w:t xml:space="preserve"> Trabajo decente y crecimiento económico, mediante el reconocimiento del valor del trabajo no formal y la promoción de iniciativas de autoempleo basadas en la colaboración y la confianza.</w:t>
      </w:r>
    </w:p>
    <w:p w14:paraId="05C8C95F" w14:textId="77777777" w:rsidR="00FE0E4F" w:rsidRDefault="00FE0E4F" w:rsidP="00FE0E4F">
      <w:pPr>
        <w:pStyle w:val="NormalWeb"/>
        <w:spacing w:before="240" w:beforeAutospacing="0" w:after="240" w:afterAutospacing="0"/>
        <w:ind w:left="360"/>
        <w:jc w:val="both"/>
      </w:pPr>
      <w:r>
        <w:rPr>
          <w:rFonts w:ascii="Arial" w:hAnsi="Arial" w:cs="Arial"/>
          <w:color w:val="000000"/>
          <w:sz w:val="22"/>
          <w:szCs w:val="22"/>
        </w:rPr>
        <w:t>·</w:t>
      </w:r>
      <w:r>
        <w:rPr>
          <w:color w:val="000000"/>
          <w:sz w:val="14"/>
          <w:szCs w:val="14"/>
        </w:rPr>
        <w:t xml:space="preserve">        </w:t>
      </w:r>
      <w:r>
        <w:rPr>
          <w:rFonts w:ascii="Arial" w:hAnsi="Arial" w:cs="Arial"/>
          <w:b/>
          <w:bCs/>
          <w:color w:val="000000"/>
          <w:sz w:val="22"/>
          <w:szCs w:val="22"/>
        </w:rPr>
        <w:t>ODS 10:</w:t>
      </w:r>
      <w:r>
        <w:rPr>
          <w:rFonts w:ascii="Arial" w:hAnsi="Arial" w:cs="Arial"/>
          <w:color w:val="000000"/>
          <w:sz w:val="22"/>
          <w:szCs w:val="22"/>
        </w:rPr>
        <w:t xml:space="preserve"> Reducción de las desigualdades, el banco de tiempo promueve la equidad en el acceso a servicios y oportunidades, sin importar la condición económica, edad, género, etnia o nivel educativo de las personas.</w:t>
      </w:r>
    </w:p>
    <w:p w14:paraId="02E202C7" w14:textId="77777777" w:rsidR="00FE0E4F" w:rsidRDefault="00FE0E4F" w:rsidP="00FE0E4F">
      <w:pPr>
        <w:pStyle w:val="NormalWeb"/>
        <w:spacing w:before="240" w:beforeAutospacing="0" w:after="240" w:afterAutospacing="0"/>
        <w:ind w:left="360"/>
        <w:jc w:val="both"/>
      </w:pPr>
      <w:r>
        <w:rPr>
          <w:rFonts w:ascii="Arial" w:hAnsi="Arial" w:cs="Arial"/>
          <w:color w:val="000000"/>
          <w:sz w:val="22"/>
          <w:szCs w:val="22"/>
        </w:rPr>
        <w:t>·</w:t>
      </w:r>
      <w:r>
        <w:rPr>
          <w:color w:val="000000"/>
          <w:sz w:val="14"/>
          <w:szCs w:val="14"/>
        </w:rPr>
        <w:t xml:space="preserve">    </w:t>
      </w:r>
      <w:r>
        <w:rPr>
          <w:rFonts w:ascii="Arial" w:hAnsi="Arial" w:cs="Arial"/>
          <w:b/>
          <w:bCs/>
          <w:color w:val="000000"/>
          <w:sz w:val="22"/>
          <w:szCs w:val="22"/>
        </w:rPr>
        <w:t>ODS 11:</w:t>
      </w:r>
      <w:r>
        <w:rPr>
          <w:rFonts w:ascii="Arial" w:hAnsi="Arial" w:cs="Arial"/>
          <w:color w:val="000000"/>
          <w:sz w:val="22"/>
          <w:szCs w:val="22"/>
        </w:rPr>
        <w:t xml:space="preserve"> Ciudades y comunidades sostenibles, al fortalecer la cohesión social y revitalizar el sentido de pertenencia y corresponsabilidad en los barrios y localidades.</w:t>
      </w:r>
    </w:p>
    <w:p w14:paraId="339147CA"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“Bogotá Recíproca”</w:t>
      </w:r>
      <w:r>
        <w:rPr>
          <w:rFonts w:ascii="Arial" w:hAnsi="Arial" w:cs="Arial"/>
          <w:color w:val="000000"/>
          <w:sz w:val="22"/>
          <w:szCs w:val="22"/>
        </w:rPr>
        <w:t xml:space="preserve"> no solo es una apuesta por una ciudadanía más participativa, sino también un instrumento para construir un tejido social más fuerte, fomentar el empoderamiento comunitario y reducir brechas sociales. Implementar un banco de tiempo en Bogotá significa abrir un espacio donde cada hora cuenta y cada persona importa.</w:t>
      </w:r>
    </w:p>
    <w:p w14:paraId="677BCC67"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El programa contará con el siguiente orden: </w:t>
      </w:r>
    </w:p>
    <w:p w14:paraId="135D68DB"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1.</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Desarrollo de un portal web o aplicativo: en este, se realizan las inscripciones previas para revisión del programa a ofertar. </w:t>
      </w:r>
    </w:p>
    <w:p w14:paraId="018C6072"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lastRenderedPageBreak/>
        <w:t xml:space="preserve">2. </w:t>
      </w:r>
      <w:r>
        <w:rPr>
          <w:rStyle w:val="apple-tab-span"/>
          <w:rFonts w:ascii="Arial" w:hAnsi="Arial" w:cs="Arial"/>
          <w:sz w:val="22"/>
          <w:szCs w:val="22"/>
        </w:rPr>
        <w:tab/>
      </w:r>
      <w:r>
        <w:rPr>
          <w:rFonts w:ascii="Arial" w:hAnsi="Arial" w:cs="Arial"/>
          <w:color w:val="000000"/>
          <w:sz w:val="22"/>
          <w:szCs w:val="22"/>
        </w:rPr>
        <w:t>Revisión del servicio a ofertar: se revisará, de manera general, que sí corresponda a los servicios o productos ofertados.</w:t>
      </w:r>
    </w:p>
    <w:p w14:paraId="015CA273"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3.</w:t>
      </w:r>
      <w:r>
        <w:rPr>
          <w:rStyle w:val="apple-tab-span"/>
          <w:rFonts w:ascii="Arial" w:hAnsi="Arial" w:cs="Arial"/>
          <w:sz w:val="22"/>
          <w:szCs w:val="22"/>
        </w:rPr>
        <w:tab/>
      </w:r>
      <w:r>
        <w:rPr>
          <w:rFonts w:ascii="Arial" w:hAnsi="Arial" w:cs="Arial"/>
          <w:color w:val="000000"/>
          <w:sz w:val="22"/>
          <w:szCs w:val="22"/>
        </w:rPr>
        <w:t>Confirmación de servicio y creación de perfil: una vez aprobado el perfil del ciudadano, con base en los servicios ofrecidos se creará su perfil para que, a través de la plataforma, se pueda hacer revisión de los servicios disponibles para intercambiar.</w:t>
      </w:r>
    </w:p>
    <w:p w14:paraId="59D0CF9F"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4.</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Una vez tomado el servicio, la plataforma registrará tendrá contabilizadas las horas invertidas en el espacio y permitirá usarlas como “canje” para dar el servicio ofertado por el usuario inicialmente. </w:t>
      </w:r>
    </w:p>
    <w:p w14:paraId="3AB9F4CB"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5.</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Para asegurar el equilibrio entre oferta y demanda se establece un límite de saldo negativo de 10 horas.</w:t>
      </w:r>
    </w:p>
    <w:p w14:paraId="0AF0DBCD"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Para asegurar que las entidades y sus participantes cumplan adecuadamente con sus funciones, será fundamental definir normas claras, criterios, derechos, responsabilidades e incentivos para todos los involucrados. En este marco, se propondrán los siguientes pilares fundamentales.</w:t>
      </w:r>
    </w:p>
    <w:p w14:paraId="552D08F6"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A.</w:t>
      </w:r>
      <w:r>
        <w:rPr>
          <w:rStyle w:val="apple-tab-span"/>
          <w:rFonts w:ascii="Arial" w:hAnsi="Arial" w:cs="Arial"/>
          <w:sz w:val="22"/>
          <w:szCs w:val="22"/>
        </w:rPr>
        <w:tab/>
      </w:r>
      <w:r>
        <w:rPr>
          <w:rFonts w:ascii="Arial" w:hAnsi="Arial" w:cs="Arial"/>
          <w:color w:val="000000"/>
          <w:sz w:val="22"/>
          <w:szCs w:val="22"/>
        </w:rPr>
        <w:t xml:space="preserve"> </w:t>
      </w:r>
      <w:r>
        <w:rPr>
          <w:rFonts w:ascii="Arial" w:hAnsi="Arial" w:cs="Arial"/>
          <w:b/>
          <w:bCs/>
          <w:color w:val="000000"/>
          <w:sz w:val="22"/>
          <w:szCs w:val="22"/>
        </w:rPr>
        <w:t>Definiciones</w:t>
      </w:r>
      <w:r>
        <w:rPr>
          <w:rFonts w:ascii="Arial" w:hAnsi="Arial" w:cs="Arial"/>
          <w:color w:val="000000"/>
          <w:sz w:val="22"/>
          <w:szCs w:val="22"/>
        </w:rPr>
        <w:t xml:space="preserve">: </w:t>
      </w:r>
      <w:proofErr w:type="spellStart"/>
      <w:r>
        <w:rPr>
          <w:rFonts w:ascii="Arial" w:hAnsi="Arial" w:cs="Arial"/>
          <w:color w:val="000000"/>
          <w:sz w:val="22"/>
          <w:szCs w:val="22"/>
        </w:rPr>
        <w:t>Bogluntarios</w:t>
      </w:r>
      <w:proofErr w:type="spellEnd"/>
      <w:r>
        <w:rPr>
          <w:rFonts w:ascii="Arial" w:hAnsi="Arial" w:cs="Arial"/>
          <w:color w:val="000000"/>
          <w:sz w:val="22"/>
          <w:szCs w:val="22"/>
        </w:rPr>
        <w:t xml:space="preserve"> de “Bogotá Recíproca”: toda persona natural que, libre y responsablemente, sin recibir remuneración económica, ofrece y recibe tiempo, trabajo y talento para la construcción del bien común en forma individual o colectiva, respondiendo a las necesidades locales, a través de entidades distritales. </w:t>
      </w:r>
    </w:p>
    <w:p w14:paraId="3BBD95C4"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 xml:space="preserve">B. </w:t>
      </w:r>
      <w:r>
        <w:rPr>
          <w:rStyle w:val="apple-tab-span"/>
          <w:rFonts w:ascii="Arial" w:hAnsi="Arial" w:cs="Arial"/>
          <w:sz w:val="22"/>
          <w:szCs w:val="22"/>
        </w:rPr>
        <w:tab/>
      </w:r>
      <w:r>
        <w:rPr>
          <w:rFonts w:ascii="Arial" w:hAnsi="Arial" w:cs="Arial"/>
          <w:b/>
          <w:bCs/>
          <w:color w:val="000000"/>
          <w:sz w:val="22"/>
          <w:szCs w:val="22"/>
        </w:rPr>
        <w:t>Derechos y deberes</w:t>
      </w:r>
      <w:r>
        <w:rPr>
          <w:rFonts w:ascii="Arial" w:hAnsi="Arial" w:cs="Arial"/>
          <w:color w:val="000000"/>
          <w:sz w:val="22"/>
          <w:szCs w:val="22"/>
        </w:rPr>
        <w:t>: con base en el Acuerdo 841 de 2022, se desarrollaron los siguientes derechos y deberes: </w:t>
      </w:r>
    </w:p>
    <w:p w14:paraId="73275638"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1.</w:t>
      </w:r>
      <w:r>
        <w:rPr>
          <w:rFonts w:ascii="Arial" w:hAnsi="Arial" w:cs="Arial"/>
          <w:color w:val="000000"/>
          <w:sz w:val="22"/>
          <w:szCs w:val="22"/>
        </w:rPr>
        <w:t xml:space="preserve"> </w:t>
      </w:r>
      <w:r>
        <w:rPr>
          <w:rFonts w:ascii="Arial" w:hAnsi="Arial" w:cs="Arial"/>
          <w:b/>
          <w:bCs/>
          <w:color w:val="000000"/>
          <w:sz w:val="22"/>
          <w:szCs w:val="22"/>
        </w:rPr>
        <w:t>DERECHOS DE LOS PARTICIPANTES</w:t>
      </w:r>
      <w:r>
        <w:rPr>
          <w:rFonts w:ascii="Arial" w:hAnsi="Arial" w:cs="Arial"/>
          <w:color w:val="000000"/>
          <w:sz w:val="22"/>
          <w:szCs w:val="22"/>
        </w:rPr>
        <w:t>. Las personas que participen en el programa “Bogotá Recíproca”:</w:t>
      </w:r>
    </w:p>
    <w:p w14:paraId="47239043"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A</w:t>
      </w:r>
      <w:r>
        <w:rPr>
          <w:rFonts w:ascii="Arial" w:hAnsi="Arial" w:cs="Arial"/>
          <w:color w:val="000000"/>
          <w:sz w:val="22"/>
          <w:szCs w:val="22"/>
        </w:rPr>
        <w:t>.</w:t>
      </w:r>
      <w:r>
        <w:rPr>
          <w:rStyle w:val="apple-tab-span"/>
          <w:rFonts w:ascii="Arial" w:hAnsi="Arial" w:cs="Arial"/>
          <w:sz w:val="22"/>
          <w:szCs w:val="22"/>
        </w:rPr>
        <w:tab/>
      </w:r>
      <w:r>
        <w:rPr>
          <w:rFonts w:ascii="Arial" w:hAnsi="Arial" w:cs="Arial"/>
          <w:color w:val="000000"/>
          <w:sz w:val="22"/>
          <w:szCs w:val="22"/>
        </w:rPr>
        <w:t>Participar activa y libremente en el programa, recibiendo la debida información sobre la misma y en especial sobre sus fines, estructura organizativa y funcionamiento. </w:t>
      </w:r>
    </w:p>
    <w:p w14:paraId="3A62462A"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B</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Colaborar en el diseño, elaboración, ejecución y evaluación de los productos y servicios que oferta, así como tener la oportunidad de dar su opinión sobre aspectos del programa. </w:t>
      </w:r>
    </w:p>
    <w:p w14:paraId="672A7B58"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C.</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Recibir el apoyo técnico, humano, formativo y los recursos necesarios para el ejercicio de las funciones que se le asignen, desde el momento de su ingreso a la tarea y durante el desarrollo de su actividad voluntaria.</w:t>
      </w:r>
    </w:p>
    <w:p w14:paraId="63CAC0C0"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D.</w:t>
      </w:r>
      <w:r>
        <w:rPr>
          <w:rStyle w:val="apple-tab-span"/>
          <w:rFonts w:ascii="Arial" w:hAnsi="Arial" w:cs="Arial"/>
          <w:sz w:val="22"/>
          <w:szCs w:val="22"/>
        </w:rPr>
        <w:tab/>
      </w:r>
      <w:r>
        <w:rPr>
          <w:rFonts w:ascii="Arial" w:hAnsi="Arial" w:cs="Arial"/>
          <w:color w:val="000000"/>
          <w:sz w:val="22"/>
          <w:szCs w:val="22"/>
        </w:rPr>
        <w:t>Recibir un trato justo y no discriminatorio, que se respete su libertad, dignidad, intimidad, creencias y al tratamiento sin discriminación alguna, así como a la confidencialidad de los datos del voluntario. </w:t>
      </w:r>
    </w:p>
    <w:p w14:paraId="74516129"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lastRenderedPageBreak/>
        <w:t>E.</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Realizar su actividad en las debidas condiciones de seguridad, protección e higiene en función de la naturaleza y características de la tarea.</w:t>
      </w:r>
    </w:p>
    <w:p w14:paraId="710952CF"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 xml:space="preserve">F. </w:t>
      </w:r>
      <w:r>
        <w:rPr>
          <w:rStyle w:val="apple-tab-span"/>
          <w:rFonts w:ascii="Arial" w:hAnsi="Arial" w:cs="Arial"/>
          <w:sz w:val="22"/>
          <w:szCs w:val="22"/>
        </w:rPr>
        <w:tab/>
      </w:r>
      <w:r>
        <w:rPr>
          <w:rFonts w:ascii="Arial" w:hAnsi="Arial" w:cs="Arial"/>
          <w:color w:val="000000"/>
          <w:sz w:val="22"/>
          <w:szCs w:val="22"/>
        </w:rPr>
        <w:t>Ser reconocido por el valor social de su contribución. </w:t>
      </w:r>
    </w:p>
    <w:p w14:paraId="0DBAC537"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G.</w:t>
      </w:r>
      <w:r>
        <w:rPr>
          <w:rStyle w:val="apple-tab-span"/>
          <w:rFonts w:ascii="Arial" w:hAnsi="Arial" w:cs="Arial"/>
          <w:sz w:val="22"/>
          <w:szCs w:val="22"/>
        </w:rPr>
        <w:tab/>
      </w:r>
      <w:r>
        <w:rPr>
          <w:rFonts w:ascii="Arial" w:hAnsi="Arial" w:cs="Arial"/>
          <w:color w:val="000000"/>
          <w:sz w:val="22"/>
          <w:szCs w:val="22"/>
        </w:rPr>
        <w:t>Recibir la respectiva certificación y cualificación de su actuación acorde con las horas de su servicio prestado.</w:t>
      </w:r>
    </w:p>
    <w:p w14:paraId="512C85C1"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2. OBLIGACIONES Y DEBERES DE LOS PARTICIPANTES.</w:t>
      </w:r>
      <w:r>
        <w:rPr>
          <w:rFonts w:ascii="Arial" w:hAnsi="Arial" w:cs="Arial"/>
          <w:color w:val="000000"/>
          <w:sz w:val="22"/>
          <w:szCs w:val="22"/>
        </w:rPr>
        <w:t xml:space="preserve"> Son deberes de los voluntarios los siguientes: </w:t>
      </w:r>
    </w:p>
    <w:p w14:paraId="34140E7D" w14:textId="77777777" w:rsidR="00FE0E4F" w:rsidRDefault="00FE0E4F" w:rsidP="00FE0E4F">
      <w:pPr>
        <w:pStyle w:val="NormalWeb"/>
        <w:spacing w:before="240" w:beforeAutospacing="0" w:after="240" w:afterAutospacing="0"/>
        <w:jc w:val="both"/>
      </w:pPr>
      <w:proofErr w:type="gramStart"/>
      <w:r>
        <w:rPr>
          <w:rFonts w:ascii="Arial" w:hAnsi="Arial" w:cs="Arial"/>
          <w:b/>
          <w:bCs/>
          <w:color w:val="000000"/>
          <w:sz w:val="22"/>
          <w:szCs w:val="22"/>
        </w:rPr>
        <w:t>A.</w:t>
      </w:r>
      <w:r>
        <w:rPr>
          <w:rFonts w:ascii="Arial" w:hAnsi="Arial" w:cs="Arial"/>
          <w:color w:val="000000"/>
          <w:sz w:val="22"/>
          <w:szCs w:val="22"/>
        </w:rPr>
        <w:t>.</w:t>
      </w:r>
      <w:proofErr w:type="gramEnd"/>
      <w:r>
        <w:rPr>
          <w:rStyle w:val="apple-tab-span"/>
          <w:rFonts w:ascii="Arial" w:hAnsi="Arial" w:cs="Arial"/>
          <w:sz w:val="22"/>
          <w:szCs w:val="22"/>
        </w:rPr>
        <w:tab/>
      </w:r>
      <w:r>
        <w:rPr>
          <w:rFonts w:ascii="Arial" w:hAnsi="Arial" w:cs="Arial"/>
          <w:color w:val="000000"/>
          <w:sz w:val="22"/>
          <w:szCs w:val="22"/>
        </w:rPr>
        <w:t xml:space="preserve"> Actuar con responsabilidad y entregar de manera generosa lo mejor de sí mismo.  </w:t>
      </w:r>
    </w:p>
    <w:p w14:paraId="007C8EEE"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B.</w:t>
      </w:r>
      <w:r>
        <w:rPr>
          <w:rStyle w:val="apple-tab-span"/>
          <w:rFonts w:ascii="Arial" w:hAnsi="Arial" w:cs="Arial"/>
          <w:sz w:val="22"/>
          <w:szCs w:val="22"/>
        </w:rPr>
        <w:tab/>
      </w:r>
      <w:r>
        <w:rPr>
          <w:rFonts w:ascii="Arial" w:hAnsi="Arial" w:cs="Arial"/>
          <w:color w:val="000000"/>
          <w:sz w:val="22"/>
          <w:szCs w:val="22"/>
        </w:rPr>
        <w:t>Prestar al otro una ayuda gratuita y desinteresada sin esperar ni aceptar ningún tipo de compensación económica a cambio. </w:t>
      </w:r>
    </w:p>
    <w:p w14:paraId="4583F8CF"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c.</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Reconocer, respetar y defender activamente la autonomía, la dignidad personal de los otros. </w:t>
      </w:r>
    </w:p>
    <w:p w14:paraId="72ECE774" w14:textId="77777777" w:rsidR="00FE0E4F" w:rsidRDefault="00FE0E4F" w:rsidP="00FE0E4F">
      <w:pPr>
        <w:pStyle w:val="NormalWeb"/>
        <w:spacing w:before="240" w:beforeAutospacing="0" w:after="240" w:afterAutospacing="0"/>
        <w:jc w:val="both"/>
      </w:pPr>
      <w:r>
        <w:rPr>
          <w:rFonts w:ascii="Arial" w:hAnsi="Arial" w:cs="Arial"/>
          <w:b/>
          <w:bCs/>
          <w:color w:val="000000"/>
          <w:sz w:val="22"/>
          <w:szCs w:val="22"/>
        </w:rPr>
        <w:t>d.</w:t>
      </w:r>
      <w:r>
        <w:rPr>
          <w:rFonts w:ascii="Arial" w:hAnsi="Arial" w:cs="Arial"/>
          <w:color w:val="000000"/>
          <w:sz w:val="22"/>
          <w:szCs w:val="22"/>
        </w:rPr>
        <w:t xml:space="preserve"> </w:t>
      </w:r>
      <w:r>
        <w:rPr>
          <w:rStyle w:val="apple-tab-span"/>
          <w:rFonts w:ascii="Arial" w:hAnsi="Arial" w:cs="Arial"/>
          <w:sz w:val="22"/>
          <w:szCs w:val="22"/>
        </w:rPr>
        <w:tab/>
      </w:r>
      <w:r>
        <w:rPr>
          <w:rFonts w:ascii="Arial" w:hAnsi="Arial" w:cs="Arial"/>
          <w:color w:val="000000"/>
          <w:sz w:val="22"/>
          <w:szCs w:val="22"/>
        </w:rPr>
        <w:t>Propiciar siempre un clima de respeto mutuo.</w:t>
      </w:r>
    </w:p>
    <w:p w14:paraId="057832AC" w14:textId="77777777" w:rsidR="00FE0E4F" w:rsidRDefault="00FE0E4F" w:rsidP="00FE0E4F"/>
    <w:p w14:paraId="6F3CA8C1" w14:textId="77777777" w:rsidR="00FE0E4F" w:rsidRDefault="00FE0E4F" w:rsidP="00FE0E4F">
      <w:pPr>
        <w:pStyle w:val="NormalWeb"/>
        <w:spacing w:before="240" w:beforeAutospacing="0" w:after="240" w:afterAutospacing="0"/>
        <w:ind w:firstLine="720"/>
        <w:jc w:val="both"/>
      </w:pPr>
      <w:r>
        <w:rPr>
          <w:rFonts w:ascii="Arial" w:hAnsi="Arial" w:cs="Arial"/>
          <w:b/>
          <w:bCs/>
          <w:color w:val="000000"/>
          <w:sz w:val="22"/>
          <w:szCs w:val="22"/>
        </w:rPr>
        <w:t>Incentivos</w:t>
      </w:r>
      <w:r>
        <w:rPr>
          <w:rFonts w:ascii="Arial" w:hAnsi="Arial" w:cs="Arial"/>
          <w:color w:val="000000"/>
          <w:sz w:val="22"/>
          <w:szCs w:val="22"/>
        </w:rPr>
        <w:t> </w:t>
      </w:r>
    </w:p>
    <w:p w14:paraId="0522DDC4"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Además de poder recibir otro servicio ofertado en el programa, sea para su formación, o recreación y deporte, el aplicativo podrá certificar las horas entregadas al servicio comunitario.</w:t>
      </w:r>
    </w:p>
    <w:p w14:paraId="25A2602D"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 </w:t>
      </w:r>
      <w:r>
        <w:rPr>
          <w:rStyle w:val="apple-tab-span"/>
          <w:rFonts w:ascii="Arial" w:hAnsi="Arial" w:cs="Arial"/>
          <w:sz w:val="22"/>
          <w:szCs w:val="22"/>
        </w:rPr>
        <w:tab/>
      </w:r>
      <w:r>
        <w:rPr>
          <w:rFonts w:ascii="Arial" w:hAnsi="Arial" w:cs="Arial"/>
          <w:b/>
          <w:bCs/>
          <w:color w:val="000000"/>
          <w:sz w:val="22"/>
          <w:szCs w:val="22"/>
        </w:rPr>
        <w:t>Fortalecimiento de la identidad local </w:t>
      </w:r>
    </w:p>
    <w:p w14:paraId="61506C1F" w14:textId="77777777" w:rsidR="00FE0E4F" w:rsidRDefault="00FE0E4F" w:rsidP="00FE0E4F">
      <w:pPr>
        <w:pStyle w:val="NormalWeb"/>
        <w:spacing w:before="240" w:beforeAutospacing="0" w:after="240" w:afterAutospacing="0"/>
        <w:jc w:val="both"/>
      </w:pPr>
      <w:r>
        <w:rPr>
          <w:rFonts w:ascii="Arial" w:hAnsi="Arial" w:cs="Arial"/>
          <w:color w:val="000000"/>
          <w:sz w:val="22"/>
          <w:szCs w:val="22"/>
        </w:rPr>
        <w:t>Dado que cada necesidad, problemática o interés es distinto según el lugar, los servicios, conocimientos o espacios ofertados por localidad dependerán de la demanda de los habitantes. Así, se atenderán las preocupaciones de la ciudadanía, y se podrá responder a los intereses y/o necesidades de cada lugar, optimizando los recursos y fortaleciendo la participación ciudadana. </w:t>
      </w:r>
    </w:p>
    <w:p w14:paraId="6550CFEE" w14:textId="77777777" w:rsidR="00FE0E4F" w:rsidRDefault="00FE0E4F" w:rsidP="00FE0E4F">
      <w:pPr>
        <w:pStyle w:val="NormalWeb"/>
        <w:numPr>
          <w:ilvl w:val="0"/>
          <w:numId w:val="31"/>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MARCO JURÍDICO</w:t>
      </w:r>
    </w:p>
    <w:p w14:paraId="6845C22A" w14:textId="77777777" w:rsidR="00FE0E4F" w:rsidRDefault="00FE0E4F" w:rsidP="00FE0E4F"/>
    <w:p w14:paraId="5736A3E4" w14:textId="77777777" w:rsidR="00FE0E4F" w:rsidRDefault="00FE0E4F" w:rsidP="00FE0E4F">
      <w:pPr>
        <w:pStyle w:val="NormalWeb"/>
        <w:spacing w:before="0" w:beforeAutospacing="0" w:after="0" w:afterAutospacing="0"/>
        <w:jc w:val="both"/>
      </w:pPr>
      <w:r>
        <w:rPr>
          <w:rFonts w:ascii="Arial" w:hAnsi="Arial" w:cs="Arial"/>
          <w:color w:val="000000"/>
          <w:sz w:val="22"/>
          <w:szCs w:val="22"/>
        </w:rPr>
        <w:t>Esta iniciativa se enmarca, en su orden, en el siguiente marco jurídico. </w:t>
      </w:r>
    </w:p>
    <w:p w14:paraId="663A4B7A" w14:textId="77777777" w:rsidR="00FE0E4F" w:rsidRDefault="00FE0E4F" w:rsidP="00FE0E4F"/>
    <w:p w14:paraId="656E6581" w14:textId="77777777" w:rsidR="00FE0E4F" w:rsidRDefault="00FE0E4F" w:rsidP="00FE0E4F">
      <w:pPr>
        <w:pStyle w:val="NormalWeb"/>
        <w:spacing w:before="360" w:beforeAutospacing="0" w:after="80" w:afterAutospacing="0"/>
        <w:jc w:val="both"/>
      </w:pPr>
      <w:r>
        <w:rPr>
          <w:rFonts w:ascii="Arial" w:hAnsi="Arial" w:cs="Arial"/>
          <w:b/>
          <w:bCs/>
          <w:color w:val="000000"/>
          <w:sz w:val="22"/>
          <w:szCs w:val="22"/>
        </w:rPr>
        <w:lastRenderedPageBreak/>
        <w:t>De orden Constitucional</w:t>
      </w:r>
    </w:p>
    <w:p w14:paraId="5738EC10" w14:textId="77777777" w:rsidR="00FE0E4F" w:rsidRDefault="00FE0E4F" w:rsidP="00FE0E4F">
      <w:pPr>
        <w:pStyle w:val="NormalWeb"/>
        <w:spacing w:before="360" w:beforeAutospacing="0" w:after="80" w:afterAutospacing="0"/>
        <w:jc w:val="both"/>
      </w:pPr>
      <w:r>
        <w:rPr>
          <w:rFonts w:ascii="Arial" w:hAnsi="Arial" w:cs="Arial"/>
          <w:b/>
          <w:bCs/>
          <w:color w:val="000000"/>
          <w:sz w:val="22"/>
          <w:szCs w:val="22"/>
        </w:rPr>
        <w:t>Constitución Política de 1991</w:t>
      </w:r>
    </w:p>
    <w:p w14:paraId="3DC518B9" w14:textId="77777777" w:rsidR="00FE0E4F" w:rsidRDefault="00FE0E4F" w:rsidP="00FE0E4F"/>
    <w:p w14:paraId="4D525529"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Artículo 1.</w:t>
      </w:r>
      <w:r>
        <w:rPr>
          <w:rFonts w:ascii="Arial" w:hAnsi="Arial" w:cs="Arial"/>
          <w:color w:val="000000"/>
          <w:sz w:val="22"/>
          <w:szCs w:val="22"/>
        </w:rPr>
        <w:t xml:space="preserve"> </w:t>
      </w:r>
      <w:r>
        <w:rPr>
          <w:rFonts w:ascii="Arial" w:hAnsi="Arial" w:cs="Arial"/>
          <w:i/>
          <w:iCs/>
          <w:color w:val="000000"/>
          <w:sz w:val="22"/>
          <w:szCs w:val="22"/>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6A99EB92" w14:textId="77777777" w:rsidR="00FE0E4F" w:rsidRDefault="00FE0E4F" w:rsidP="00FE0E4F"/>
    <w:p w14:paraId="2DEF2C89"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 xml:space="preserve">Artículo 2. </w:t>
      </w:r>
      <w:r>
        <w:rPr>
          <w:rFonts w:ascii="Arial" w:hAnsi="Arial" w:cs="Arial"/>
          <w:i/>
          <w:iCs/>
          <w:color w:val="000000"/>
          <w:sz w:val="22"/>
          <w:szCs w:val="22"/>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14:paraId="4B8C5E35" w14:textId="77777777" w:rsidR="00FE0E4F" w:rsidRDefault="00FE0E4F" w:rsidP="00FE0E4F"/>
    <w:p w14:paraId="6306FA4F"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 xml:space="preserve">Artículo 7. </w:t>
      </w:r>
      <w:r>
        <w:rPr>
          <w:rFonts w:ascii="Arial" w:hAnsi="Arial" w:cs="Arial"/>
          <w:i/>
          <w:iCs/>
          <w:color w:val="000000"/>
          <w:sz w:val="22"/>
          <w:szCs w:val="22"/>
        </w:rPr>
        <w:t>“El Estado reconoce y protege la diversidad étnica y cultural de la Nación colombiana.”</w:t>
      </w:r>
    </w:p>
    <w:p w14:paraId="1DBD877C" w14:textId="77777777" w:rsidR="00FE0E4F" w:rsidRDefault="00FE0E4F" w:rsidP="00FE0E4F"/>
    <w:p w14:paraId="0B037146"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 xml:space="preserve">Artículo 8. </w:t>
      </w:r>
      <w:r>
        <w:rPr>
          <w:rFonts w:ascii="Arial" w:hAnsi="Arial" w:cs="Arial"/>
          <w:i/>
          <w:iCs/>
          <w:color w:val="000000"/>
          <w:sz w:val="22"/>
          <w:szCs w:val="22"/>
        </w:rPr>
        <w:t>“Es obligación del Estado y de las personas proteger las riquezas culturales y naturales de la Nación”.</w:t>
      </w:r>
    </w:p>
    <w:p w14:paraId="1E1D3A03" w14:textId="77777777" w:rsidR="00FE0E4F" w:rsidRDefault="00FE0E4F" w:rsidP="00FE0E4F"/>
    <w:p w14:paraId="624745AD"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 xml:space="preserve">Artículo 13. </w:t>
      </w:r>
      <w:r>
        <w:rPr>
          <w:rFonts w:ascii="Arial" w:hAnsi="Arial" w:cs="Arial"/>
          <w:i/>
          <w:iCs/>
          <w:color w:val="000000"/>
          <w:sz w:val="22"/>
          <w:szCs w:val="22"/>
        </w:rPr>
        <w:t>“Todas las personas nacen libres e iguales ante la ley, recibirán la misma protección y trato de las autoridades y gozarán de los mismos derechos, libertades y oportunidades sin ninguna discriminación”.</w:t>
      </w:r>
    </w:p>
    <w:p w14:paraId="6348EDB7" w14:textId="77777777" w:rsidR="00FE0E4F" w:rsidRDefault="00FE0E4F" w:rsidP="00FE0E4F"/>
    <w:p w14:paraId="7FD46695"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 xml:space="preserve">Artículo 70. </w:t>
      </w:r>
      <w:r>
        <w:rPr>
          <w:rFonts w:ascii="Arial" w:hAnsi="Arial" w:cs="Arial"/>
          <w:i/>
          <w:iCs/>
          <w:color w:val="000000"/>
          <w:sz w:val="22"/>
          <w:szCs w:val="22"/>
        </w:rPr>
        <w:t>“El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w:t>
      </w:r>
      <w:r>
        <w:rPr>
          <w:rFonts w:ascii="Arial" w:hAnsi="Arial" w:cs="Arial"/>
          <w:color w:val="000000"/>
          <w:sz w:val="22"/>
          <w:szCs w:val="22"/>
        </w:rPr>
        <w:t> </w:t>
      </w:r>
    </w:p>
    <w:p w14:paraId="127071EB" w14:textId="77777777" w:rsidR="00FE0E4F" w:rsidRDefault="00FE0E4F" w:rsidP="00FE0E4F"/>
    <w:p w14:paraId="7ECF0DB9"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 xml:space="preserve">Artículo 71. </w:t>
      </w:r>
      <w:r>
        <w:rPr>
          <w:rFonts w:ascii="Arial" w:hAnsi="Arial" w:cs="Arial"/>
          <w:i/>
          <w:iCs/>
          <w:color w:val="000000"/>
          <w:sz w:val="22"/>
          <w:szCs w:val="22"/>
        </w:rPr>
        <w:t>“La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14:paraId="684E6BBD" w14:textId="77777777" w:rsidR="00FE0E4F" w:rsidRDefault="00FE0E4F" w:rsidP="00FE0E4F"/>
    <w:p w14:paraId="2388237A" w14:textId="77777777" w:rsidR="00FE0E4F" w:rsidRDefault="00FE0E4F" w:rsidP="00FE0E4F">
      <w:pPr>
        <w:pStyle w:val="NormalWeb"/>
        <w:spacing w:before="360" w:beforeAutospacing="0" w:after="80" w:afterAutospacing="0"/>
        <w:jc w:val="both"/>
      </w:pPr>
      <w:r>
        <w:rPr>
          <w:rFonts w:ascii="Arial" w:hAnsi="Arial" w:cs="Arial"/>
          <w:b/>
          <w:bCs/>
          <w:color w:val="000000"/>
          <w:sz w:val="22"/>
          <w:szCs w:val="22"/>
        </w:rPr>
        <w:t>De orden legal </w:t>
      </w:r>
    </w:p>
    <w:p w14:paraId="38C5D5CA" w14:textId="77777777" w:rsidR="00FE0E4F" w:rsidRDefault="00FE0E4F" w:rsidP="00FE0E4F">
      <w:pPr>
        <w:pStyle w:val="NormalWeb"/>
        <w:spacing w:before="360" w:beforeAutospacing="0" w:after="80" w:afterAutospacing="0"/>
        <w:ind w:firstLine="720"/>
        <w:jc w:val="both"/>
      </w:pPr>
      <w:r>
        <w:rPr>
          <w:rFonts w:ascii="Arial" w:hAnsi="Arial" w:cs="Arial"/>
          <w:b/>
          <w:bCs/>
          <w:color w:val="000000"/>
          <w:sz w:val="22"/>
          <w:szCs w:val="22"/>
        </w:rPr>
        <w:lastRenderedPageBreak/>
        <w:t>Ley 743 de 2002</w:t>
      </w:r>
    </w:p>
    <w:p w14:paraId="18A77164" w14:textId="77777777" w:rsidR="00FE0E4F" w:rsidRDefault="00FE0E4F" w:rsidP="00FE0E4F"/>
    <w:p w14:paraId="6AB5B5FC" w14:textId="77777777" w:rsidR="00FE0E4F" w:rsidRDefault="00FE0E4F" w:rsidP="00FE0E4F">
      <w:pPr>
        <w:pStyle w:val="NormalWeb"/>
        <w:spacing w:before="0" w:beforeAutospacing="0" w:after="0" w:afterAutospacing="0"/>
        <w:ind w:left="720"/>
        <w:jc w:val="both"/>
      </w:pPr>
      <w:r>
        <w:rPr>
          <w:rFonts w:ascii="Arial" w:hAnsi="Arial" w:cs="Arial"/>
          <w:color w:val="000000"/>
          <w:sz w:val="22"/>
          <w:szCs w:val="22"/>
        </w:rPr>
        <w:t xml:space="preserve">Por la cual se desarrolla el artículo </w:t>
      </w:r>
      <w:hyperlink r:id="rId9" w:anchor="38" w:history="1">
        <w:r>
          <w:rPr>
            <w:rStyle w:val="Hipervnculo"/>
            <w:rFonts w:ascii="Arial" w:hAnsi="Arial" w:cs="Arial"/>
            <w:sz w:val="22"/>
            <w:szCs w:val="22"/>
          </w:rPr>
          <w:t>38</w:t>
        </w:r>
      </w:hyperlink>
      <w:r>
        <w:rPr>
          <w:rFonts w:ascii="Arial" w:hAnsi="Arial" w:cs="Arial"/>
          <w:color w:val="000000"/>
          <w:sz w:val="22"/>
          <w:szCs w:val="22"/>
        </w:rPr>
        <w:t>  Constitución Política de Colombia en lo referente a los organismos de acción comunal.</w:t>
      </w:r>
    </w:p>
    <w:p w14:paraId="58136846" w14:textId="77777777" w:rsidR="00FE0E4F" w:rsidRDefault="00FE0E4F" w:rsidP="00FE0E4F"/>
    <w:p w14:paraId="7B943C90"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Ley 720 de 2001</w:t>
      </w:r>
    </w:p>
    <w:p w14:paraId="00E4592D" w14:textId="77777777" w:rsidR="00FE0E4F" w:rsidRDefault="00FE0E4F" w:rsidP="00FE0E4F"/>
    <w:p w14:paraId="533DC65F" w14:textId="77777777" w:rsidR="00FE0E4F" w:rsidRDefault="00FE0E4F" w:rsidP="00FE0E4F">
      <w:pPr>
        <w:pStyle w:val="NormalWeb"/>
        <w:spacing w:before="0" w:beforeAutospacing="0" w:after="0" w:afterAutospacing="0"/>
        <w:ind w:left="720"/>
        <w:jc w:val="both"/>
      </w:pPr>
      <w:r>
        <w:rPr>
          <w:rFonts w:ascii="Arial" w:hAnsi="Arial" w:cs="Arial"/>
          <w:color w:val="000000"/>
          <w:sz w:val="22"/>
          <w:szCs w:val="22"/>
        </w:rPr>
        <w:t>Por medio de la cual se reconoce, promueve y regula la acción voluntaria de los ciudadanos colombianos.</w:t>
      </w:r>
    </w:p>
    <w:p w14:paraId="03F01F1B" w14:textId="77777777" w:rsidR="00FE0E4F" w:rsidRDefault="00FE0E4F" w:rsidP="00FE0E4F">
      <w:pPr>
        <w:pStyle w:val="NormalWeb"/>
        <w:spacing w:before="360" w:beforeAutospacing="0" w:after="80" w:afterAutospacing="0"/>
        <w:jc w:val="both"/>
      </w:pPr>
      <w:r>
        <w:rPr>
          <w:rFonts w:ascii="Arial" w:hAnsi="Arial" w:cs="Arial"/>
          <w:b/>
          <w:bCs/>
          <w:color w:val="000000"/>
          <w:sz w:val="22"/>
          <w:szCs w:val="22"/>
        </w:rPr>
        <w:t>De orden reglamentario </w:t>
      </w:r>
    </w:p>
    <w:p w14:paraId="2DE5FFAA" w14:textId="77777777" w:rsidR="00FE0E4F" w:rsidRDefault="00FE0E4F" w:rsidP="00FE0E4F"/>
    <w:p w14:paraId="6B8DE0B7"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Acuerdo 841 de 2022</w:t>
      </w:r>
      <w:r>
        <w:rPr>
          <w:rFonts w:ascii="Arial" w:hAnsi="Arial" w:cs="Arial"/>
          <w:color w:val="000000"/>
          <w:sz w:val="22"/>
          <w:szCs w:val="22"/>
        </w:rPr>
        <w:t> </w:t>
      </w:r>
    </w:p>
    <w:p w14:paraId="3CF2C304" w14:textId="77777777" w:rsidR="00FE0E4F" w:rsidRDefault="00FE0E4F" w:rsidP="00FE0E4F"/>
    <w:p w14:paraId="48305814" w14:textId="77777777" w:rsidR="00FE0E4F" w:rsidRDefault="00FE0E4F" w:rsidP="00FE0E4F">
      <w:pPr>
        <w:pStyle w:val="NormalWeb"/>
        <w:spacing w:before="0" w:beforeAutospacing="0" w:after="0" w:afterAutospacing="0"/>
        <w:ind w:left="720"/>
        <w:jc w:val="both"/>
      </w:pPr>
      <w:r>
        <w:rPr>
          <w:rFonts w:ascii="Arial" w:hAnsi="Arial" w:cs="Arial"/>
          <w:color w:val="000000"/>
          <w:sz w:val="22"/>
          <w:szCs w:val="22"/>
        </w:rPr>
        <w:t>Por el cual se implementa, promueve y fomenta el ejercicio de la acción voluntaria y el servicio del voluntariado en Bogotá, D.C. y se dictan otras disposiciones.</w:t>
      </w:r>
    </w:p>
    <w:p w14:paraId="01AFD920" w14:textId="77777777" w:rsidR="00FE0E4F" w:rsidRDefault="00FE0E4F" w:rsidP="00FE0E4F">
      <w:pPr>
        <w:pStyle w:val="NormalWeb"/>
        <w:spacing w:before="0" w:beforeAutospacing="0" w:after="0" w:afterAutospacing="0"/>
        <w:ind w:left="720"/>
        <w:jc w:val="both"/>
      </w:pPr>
      <w:r>
        <w:rPr>
          <w:rFonts w:ascii="Arial" w:hAnsi="Arial" w:cs="Arial"/>
          <w:b/>
          <w:bCs/>
          <w:color w:val="000000"/>
          <w:sz w:val="22"/>
          <w:szCs w:val="22"/>
        </w:rPr>
        <w:t>Acuerdo 607 de 2015</w:t>
      </w:r>
    </w:p>
    <w:p w14:paraId="52295CA4" w14:textId="77777777" w:rsidR="00FE0E4F" w:rsidRDefault="00FE0E4F" w:rsidP="00FE0E4F"/>
    <w:p w14:paraId="17D3EC61" w14:textId="77777777" w:rsidR="00FE0E4F" w:rsidRDefault="00FE0E4F" w:rsidP="00FE0E4F">
      <w:pPr>
        <w:pStyle w:val="NormalWeb"/>
        <w:spacing w:before="0" w:beforeAutospacing="0" w:after="0" w:afterAutospacing="0"/>
        <w:ind w:left="720"/>
        <w:jc w:val="both"/>
      </w:pPr>
      <w:r>
        <w:rPr>
          <w:rFonts w:ascii="Arial" w:hAnsi="Arial" w:cs="Arial"/>
          <w:color w:val="000000"/>
          <w:sz w:val="22"/>
          <w:szCs w:val="22"/>
        </w:rPr>
        <w:t>Por el cual se fomenta y apoya el voluntariado ambiental y la participación ciudadana en el Distrito Capital.</w:t>
      </w:r>
    </w:p>
    <w:p w14:paraId="382005D4" w14:textId="77777777" w:rsidR="00FE0E4F" w:rsidRDefault="00FE0E4F" w:rsidP="00FE0E4F">
      <w:pPr>
        <w:pStyle w:val="NormalWeb"/>
        <w:numPr>
          <w:ilvl w:val="0"/>
          <w:numId w:val="32"/>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COMPETENCIA DEL CONCEJO DE BOGOTÁ</w:t>
      </w:r>
    </w:p>
    <w:p w14:paraId="3F8C5F85" w14:textId="77777777" w:rsidR="00FE0E4F" w:rsidRDefault="00FE0E4F" w:rsidP="00FE0E4F"/>
    <w:p w14:paraId="0739526D" w14:textId="77777777" w:rsidR="00FE0E4F" w:rsidRDefault="00FE0E4F" w:rsidP="00FE0E4F">
      <w:pPr>
        <w:pStyle w:val="NormalWeb"/>
        <w:spacing w:before="0" w:beforeAutospacing="0" w:after="240" w:afterAutospacing="0"/>
        <w:jc w:val="both"/>
      </w:pPr>
      <w:r>
        <w:rPr>
          <w:rFonts w:ascii="Arial" w:hAnsi="Arial" w:cs="Arial"/>
          <w:color w:val="000000"/>
          <w:sz w:val="22"/>
          <w:szCs w:val="22"/>
        </w:rPr>
        <w:t>De conformidad con el artículo 12 del Decreto Ley 1421 de 1993:</w:t>
      </w:r>
    </w:p>
    <w:p w14:paraId="3D1BE2A9"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Artículo 12.</w:t>
      </w:r>
      <w:r>
        <w:rPr>
          <w:rFonts w:ascii="Arial" w:hAnsi="Arial" w:cs="Arial"/>
          <w:i/>
          <w:iCs/>
          <w:color w:val="000000"/>
          <w:sz w:val="22"/>
          <w:szCs w:val="22"/>
        </w:rPr>
        <w:t xml:space="preserve"> “Atribuciones. Corresponde al Concejo Distrital, de conformidad con la Constitución y a la ley: </w:t>
      </w:r>
    </w:p>
    <w:p w14:paraId="71D336AC" w14:textId="77777777" w:rsidR="00FE0E4F" w:rsidRDefault="00FE0E4F" w:rsidP="00FE0E4F"/>
    <w:p w14:paraId="4EE5570D" w14:textId="77777777" w:rsidR="00FE0E4F" w:rsidRDefault="00FE0E4F" w:rsidP="00FE0E4F">
      <w:pPr>
        <w:pStyle w:val="NormalWeb"/>
        <w:spacing w:before="0" w:beforeAutospacing="0" w:after="0" w:afterAutospacing="0"/>
        <w:ind w:left="720"/>
        <w:jc w:val="both"/>
      </w:pPr>
      <w:r>
        <w:rPr>
          <w:rFonts w:ascii="Arial" w:hAnsi="Arial" w:cs="Arial"/>
          <w:i/>
          <w:iCs/>
          <w:color w:val="000000"/>
          <w:sz w:val="22"/>
          <w:szCs w:val="22"/>
        </w:rPr>
        <w:t>1. Dictar las normas necesarias para garantizar el adecuado cumplimiento de las funciones y la eficiente prestación de los servicios a cargo del Distrito.</w:t>
      </w:r>
    </w:p>
    <w:p w14:paraId="4F495D39" w14:textId="77777777" w:rsidR="00FE0E4F" w:rsidRDefault="00FE0E4F" w:rsidP="00FE0E4F"/>
    <w:p w14:paraId="4C8A22D5" w14:textId="77777777" w:rsidR="00FE0E4F" w:rsidRDefault="00FE0E4F" w:rsidP="00FE0E4F">
      <w:pPr>
        <w:pStyle w:val="NormalWeb"/>
        <w:spacing w:before="0" w:beforeAutospacing="0" w:after="240" w:afterAutospacing="0"/>
        <w:jc w:val="both"/>
      </w:pPr>
      <w:r>
        <w:rPr>
          <w:rFonts w:ascii="Arial" w:hAnsi="Arial" w:cs="Arial"/>
          <w:b/>
          <w:bCs/>
          <w:color w:val="000000"/>
          <w:sz w:val="22"/>
          <w:szCs w:val="22"/>
        </w:rPr>
        <w:t xml:space="preserve">Artículo 13. </w:t>
      </w:r>
      <w:r>
        <w:rPr>
          <w:rFonts w:ascii="Arial" w:hAnsi="Arial" w:cs="Arial"/>
          <w:i/>
          <w:iCs/>
          <w:color w:val="000000"/>
          <w:sz w:val="22"/>
          <w:szCs w:val="22"/>
        </w:rPr>
        <w:t>“Iniciativa.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 </w:t>
      </w:r>
    </w:p>
    <w:p w14:paraId="6A671806" w14:textId="77777777" w:rsidR="00FE0E4F" w:rsidRDefault="00FE0E4F" w:rsidP="00FE0E4F">
      <w:pPr>
        <w:pStyle w:val="NormalWeb"/>
        <w:spacing w:before="280" w:beforeAutospacing="0" w:after="0" w:afterAutospacing="0"/>
        <w:jc w:val="both"/>
      </w:pPr>
      <w:r>
        <w:rPr>
          <w:rFonts w:ascii="Arial" w:hAnsi="Arial" w:cs="Arial"/>
          <w:color w:val="000000"/>
          <w:sz w:val="22"/>
          <w:szCs w:val="22"/>
        </w:rPr>
        <w:lastRenderedPageBreak/>
        <w:t>Por lo tanto, el Concejo de Bogotá, D.C., cuenta con facultades y competencia para dictar las normas introducidas mediante el presente Proyecto de Acuerdo.  </w:t>
      </w:r>
    </w:p>
    <w:p w14:paraId="1011856F" w14:textId="77777777" w:rsidR="00FE0E4F" w:rsidRDefault="00FE0E4F" w:rsidP="00FE0E4F">
      <w:pPr>
        <w:pStyle w:val="NormalWeb"/>
        <w:numPr>
          <w:ilvl w:val="0"/>
          <w:numId w:val="33"/>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IMPACTO FISCAL</w:t>
      </w:r>
    </w:p>
    <w:p w14:paraId="0B38B258" w14:textId="77777777" w:rsidR="00FE0E4F" w:rsidRDefault="00FE0E4F" w:rsidP="00FE0E4F"/>
    <w:p w14:paraId="191E843B" w14:textId="77777777" w:rsidR="00FE0E4F" w:rsidRDefault="00FE0E4F" w:rsidP="00FE0E4F">
      <w:pPr>
        <w:pStyle w:val="NormalWeb"/>
        <w:spacing w:before="0" w:beforeAutospacing="0" w:after="240" w:afterAutospacing="0"/>
        <w:jc w:val="both"/>
      </w:pPr>
      <w:r>
        <w:rPr>
          <w:rFonts w:ascii="Arial" w:hAnsi="Arial" w:cs="Arial"/>
          <w:color w:val="000000"/>
          <w:sz w:val="22"/>
          <w:szCs w:val="22"/>
        </w:rPr>
        <w:t>De conformidad con lo anterior y en cumplimiento de la Ley 819 de 2003, “Por la cual se dictan normas orgánicas en materia de presupuesto, responsabilidad y transparencia fiscal y se dictan otras disposiciones y que en su artículo 7 determina que:</w:t>
      </w:r>
    </w:p>
    <w:p w14:paraId="42C38FFE" w14:textId="77777777" w:rsidR="00FE0E4F" w:rsidRDefault="00FE0E4F" w:rsidP="00FE0E4F">
      <w:pPr>
        <w:pStyle w:val="NormalWeb"/>
        <w:spacing w:before="0" w:beforeAutospacing="0" w:after="240" w:afterAutospacing="0"/>
        <w:jc w:val="both"/>
      </w:pPr>
      <w:r>
        <w:rPr>
          <w:rFonts w:ascii="Arial" w:hAnsi="Arial" w:cs="Arial"/>
          <w:color w:val="000000"/>
          <w:sz w:val="22"/>
          <w:szCs w:val="22"/>
        </w:rPr>
        <w:t>“Análisis del impacto fiscal de las normas. En todo momento, el impacto fiscal de cualquier proyecto de ley, ordenanza o acuerdo, que ordene gasto o que otorgue beneficios tributarios, deberá hacerse explícito y deberá ser compatible con el Marco Fiscal de Mediano Plazo. (…) </w:t>
      </w:r>
    </w:p>
    <w:p w14:paraId="6377E4D4" w14:textId="77777777" w:rsidR="00FE0E4F" w:rsidRDefault="00FE0E4F" w:rsidP="00FE0E4F">
      <w:pPr>
        <w:pStyle w:val="NormalWeb"/>
        <w:spacing w:before="0" w:beforeAutospacing="0" w:after="240" w:afterAutospacing="0"/>
        <w:jc w:val="both"/>
      </w:pPr>
      <w:r>
        <w:rPr>
          <w:rFonts w:ascii="Arial" w:hAnsi="Arial" w:cs="Arial"/>
          <w:color w:val="000000"/>
          <w:sz w:val="22"/>
          <w:szCs w:val="22"/>
        </w:rPr>
        <w:t>Los proyectos de ley de iniciativa gubernamental, que planteen un gasto adicional o una reducción de ingresos, deberán contener la correspondiente fuente sustitutiva por disminución de gasto o aumentos de ingresos, lo cual deberá ser analizado y aprobado por el Ministerio de Hacienda y Crédito Público.”</w:t>
      </w:r>
    </w:p>
    <w:p w14:paraId="099285E4" w14:textId="77777777" w:rsidR="00FE0E4F" w:rsidRDefault="00FE0E4F" w:rsidP="00FE0E4F">
      <w:pPr>
        <w:pStyle w:val="NormalWeb"/>
        <w:spacing w:before="0" w:beforeAutospacing="0" w:after="240" w:afterAutospacing="0"/>
        <w:jc w:val="both"/>
      </w:pPr>
      <w:r>
        <w:rPr>
          <w:rFonts w:ascii="Arial" w:hAnsi="Arial" w:cs="Arial"/>
          <w:color w:val="000000"/>
          <w:sz w:val="22"/>
          <w:szCs w:val="22"/>
        </w:rPr>
        <w:t xml:space="preserve">Los autores argumentan que las iniciativas propuestas </w:t>
      </w:r>
      <w:r>
        <w:rPr>
          <w:rFonts w:ascii="Arial" w:hAnsi="Arial" w:cs="Arial"/>
          <w:b/>
          <w:bCs/>
          <w:color w:val="000000"/>
          <w:sz w:val="22"/>
          <w:szCs w:val="22"/>
        </w:rPr>
        <w:t>NO</w:t>
      </w:r>
      <w:r>
        <w:rPr>
          <w:rFonts w:ascii="Arial" w:hAnsi="Arial" w:cs="Arial"/>
          <w:color w:val="000000"/>
          <w:sz w:val="22"/>
          <w:szCs w:val="22"/>
        </w:rPr>
        <w:t xml:space="preserve"> tienen acciones que impliquen una modificación en el marco fiscal de mediano plazo, toda vez que no se incrementará el Presupuesto del Distrito, ni ocasionará la creación de una nueva fuente de financiación, ya que las acciones deben estar enmarcadas en los proyectos contenidos en el Plan de Desarrollo Distrital.</w:t>
      </w:r>
    </w:p>
    <w:p w14:paraId="55272C61" w14:textId="77777777" w:rsidR="00FE0E4F" w:rsidRDefault="00FE0E4F" w:rsidP="00FE0E4F">
      <w:pPr>
        <w:pStyle w:val="NormalWeb"/>
        <w:spacing w:before="0" w:beforeAutospacing="0" w:after="240" w:afterAutospacing="0"/>
        <w:jc w:val="both"/>
      </w:pPr>
      <w:r>
        <w:rPr>
          <w:rFonts w:ascii="Arial" w:hAnsi="Arial" w:cs="Arial"/>
          <w:color w:val="000000"/>
          <w:sz w:val="22"/>
          <w:szCs w:val="22"/>
        </w:rPr>
        <w:t>No obstante, en este punto es de resaltar, que la Honorable Corte Constitucional mediante Sentencia C-911 de 2007, puntualizó que el impacto fiscal de las normas, no puede convertirse en óbice, para que las corporaciones públicas ejerzan su función legislativa y normativa.</w:t>
      </w:r>
    </w:p>
    <w:p w14:paraId="5ADE7A0D" w14:textId="77777777" w:rsidR="00FE0E4F" w:rsidRDefault="00FE0E4F" w:rsidP="00FE0E4F">
      <w:pPr>
        <w:pStyle w:val="NormalWeb"/>
        <w:numPr>
          <w:ilvl w:val="0"/>
          <w:numId w:val="34"/>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COMENTARIOS Y OBSERVACIONES DEL PONENTE</w:t>
      </w:r>
    </w:p>
    <w:p w14:paraId="23FD2562" w14:textId="77777777" w:rsidR="00FE0E4F" w:rsidRDefault="00FE0E4F" w:rsidP="00FE0E4F"/>
    <w:p w14:paraId="418FE037" w14:textId="77777777" w:rsidR="00FE0E4F" w:rsidRDefault="00FE0E4F" w:rsidP="00FE0E4F">
      <w:pPr>
        <w:pStyle w:val="NormalWeb"/>
        <w:spacing w:before="0" w:beforeAutospacing="0" w:after="0" w:afterAutospacing="0"/>
        <w:jc w:val="both"/>
      </w:pPr>
      <w:r>
        <w:rPr>
          <w:rFonts w:ascii="Arial" w:hAnsi="Arial" w:cs="Arial"/>
          <w:color w:val="000000"/>
          <w:sz w:val="22"/>
          <w:szCs w:val="22"/>
        </w:rPr>
        <w:t>A continuación, se presentan cambios de fondo y forma los cuales estimamos que son convenientes para el proyecto y se encuentran resaltados con amarillo y subrayados.</w:t>
      </w:r>
    </w:p>
    <w:p w14:paraId="47997FFD" w14:textId="77777777" w:rsidR="00FE0E4F" w:rsidRDefault="00FE0E4F" w:rsidP="00FE0E4F"/>
    <w:p w14:paraId="66CFD6DD"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Conclusiones</w:t>
      </w:r>
    </w:p>
    <w:p w14:paraId="4E72C0D7" w14:textId="77777777" w:rsidR="00FE0E4F" w:rsidRDefault="00FE0E4F" w:rsidP="00FE0E4F"/>
    <w:p w14:paraId="235CC8CE" w14:textId="77777777" w:rsidR="00FE0E4F" w:rsidRDefault="00FE0E4F" w:rsidP="00FE0E4F">
      <w:pPr>
        <w:pStyle w:val="NormalWeb"/>
        <w:spacing w:before="0" w:beforeAutospacing="0" w:after="0" w:afterAutospacing="0"/>
        <w:jc w:val="both"/>
      </w:pPr>
      <w:r>
        <w:rPr>
          <w:rFonts w:ascii="Arial" w:hAnsi="Arial" w:cs="Arial"/>
          <w:color w:val="000000"/>
          <w:sz w:val="22"/>
          <w:szCs w:val="22"/>
        </w:rPr>
        <w:t>Por lo anterior, a partir del contenido y justificación expuestos, vemos viable la propuesta e incluimos algunos elementos para contribuir en la intención de la iniciativa, según el siguiente pliego de modificaciones. </w:t>
      </w:r>
    </w:p>
    <w:p w14:paraId="3990525D" w14:textId="77777777" w:rsidR="00FE0E4F" w:rsidRDefault="00FE0E4F" w:rsidP="00FE0E4F"/>
    <w:tbl>
      <w:tblPr>
        <w:tblW w:w="0" w:type="auto"/>
        <w:tblCellMar>
          <w:top w:w="15" w:type="dxa"/>
          <w:left w:w="15" w:type="dxa"/>
          <w:bottom w:w="15" w:type="dxa"/>
          <w:right w:w="15" w:type="dxa"/>
        </w:tblCellMar>
        <w:tblLook w:val="04A0" w:firstRow="1" w:lastRow="0" w:firstColumn="1" w:lastColumn="0" w:noHBand="0" w:noVBand="1"/>
      </w:tblPr>
      <w:tblGrid>
        <w:gridCol w:w="4410"/>
        <w:gridCol w:w="4410"/>
      </w:tblGrid>
      <w:tr w:rsidR="00FE0E4F" w14:paraId="162D7067" w14:textId="77777777" w:rsidTr="00FE0E4F">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70B49738" w14:textId="77777777" w:rsidR="00FE0E4F" w:rsidRDefault="00FE0E4F">
            <w:pPr>
              <w:pStyle w:val="NormalWeb"/>
              <w:spacing w:before="0" w:beforeAutospacing="0" w:after="0" w:afterAutospacing="0"/>
              <w:jc w:val="center"/>
            </w:pPr>
            <w:r>
              <w:rPr>
                <w:rFonts w:ascii="Arial" w:hAnsi="Arial" w:cs="Arial"/>
                <w:b/>
                <w:bCs/>
                <w:color w:val="000000"/>
                <w:sz w:val="22"/>
                <w:szCs w:val="22"/>
              </w:rPr>
              <w:t>Texto original del Proyecto de Acuerdo 466 de 2025</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5B1A2C96" w14:textId="77777777" w:rsidR="00FE0E4F" w:rsidRDefault="00FE0E4F">
            <w:pPr>
              <w:pStyle w:val="NormalWeb"/>
              <w:spacing w:before="0" w:beforeAutospacing="0" w:after="0" w:afterAutospacing="0"/>
              <w:jc w:val="center"/>
            </w:pPr>
            <w:r>
              <w:rPr>
                <w:rFonts w:ascii="Arial" w:hAnsi="Arial" w:cs="Arial"/>
                <w:b/>
                <w:bCs/>
                <w:color w:val="000000"/>
                <w:sz w:val="22"/>
                <w:szCs w:val="22"/>
              </w:rPr>
              <w:t>Propuesta de modificación - Ponencia para primer debate Proyecto de Acuerdo 466 de 2025</w:t>
            </w:r>
          </w:p>
        </w:tc>
      </w:tr>
      <w:tr w:rsidR="00FE0E4F" w14:paraId="61774C0B"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3DE732" w14:textId="77777777" w:rsidR="00FE0E4F" w:rsidRDefault="00FE0E4F">
            <w:pPr>
              <w:pStyle w:val="NormalWeb"/>
              <w:spacing w:before="0" w:beforeAutospacing="0" w:after="0" w:afterAutospacing="0"/>
              <w:jc w:val="center"/>
            </w:pPr>
            <w:r>
              <w:rPr>
                <w:rFonts w:ascii="Arial" w:hAnsi="Arial" w:cs="Arial"/>
                <w:color w:val="000000"/>
                <w:sz w:val="22"/>
                <w:szCs w:val="22"/>
              </w:rPr>
              <w:t>Por medio del cual se crea el programa “Bogotá recíproca” para el intercambio de servicios y habilidades entre los habitantes de Bogotá”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DB69D1" w14:textId="77777777" w:rsidR="00FE0E4F" w:rsidRDefault="00FE0E4F">
            <w:pPr>
              <w:pStyle w:val="NormalWeb"/>
              <w:spacing w:before="0" w:beforeAutospacing="0" w:after="0" w:afterAutospacing="0"/>
              <w:jc w:val="center"/>
            </w:pPr>
            <w:r>
              <w:rPr>
                <w:rFonts w:ascii="Arial" w:hAnsi="Arial" w:cs="Arial"/>
                <w:color w:val="000000"/>
                <w:sz w:val="22"/>
                <w:szCs w:val="22"/>
              </w:rPr>
              <w:t>SIN MODIFICACIONES</w:t>
            </w:r>
          </w:p>
        </w:tc>
      </w:tr>
      <w:tr w:rsidR="00FE0E4F" w14:paraId="77CD9B32"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AD2906" w14:textId="77777777" w:rsidR="00FE0E4F" w:rsidRDefault="00FE0E4F">
            <w:pPr>
              <w:pStyle w:val="NormalWeb"/>
              <w:spacing w:before="0" w:beforeAutospacing="0" w:after="0" w:afterAutospacing="0"/>
              <w:jc w:val="center"/>
            </w:pPr>
            <w:r>
              <w:rPr>
                <w:rFonts w:ascii="Arial" w:hAnsi="Arial" w:cs="Arial"/>
                <w:b/>
                <w:bCs/>
                <w:color w:val="000000"/>
                <w:sz w:val="22"/>
                <w:szCs w:val="22"/>
              </w:rPr>
              <w:t>EL CONCEJO DE BOGOTÁ D.C.</w:t>
            </w:r>
          </w:p>
          <w:p w14:paraId="660B9BA7" w14:textId="77777777" w:rsidR="00FE0E4F" w:rsidRDefault="00FE0E4F"/>
          <w:p w14:paraId="665F32A7" w14:textId="77777777" w:rsidR="00FE0E4F" w:rsidRDefault="00FE0E4F">
            <w:pPr>
              <w:pStyle w:val="NormalWeb"/>
              <w:spacing w:before="0" w:beforeAutospacing="0" w:after="0" w:afterAutospacing="0"/>
              <w:jc w:val="center"/>
            </w:pPr>
            <w:r>
              <w:rPr>
                <w:rFonts w:ascii="Arial" w:hAnsi="Arial" w:cs="Arial"/>
                <w:color w:val="000000"/>
                <w:sz w:val="22"/>
                <w:szCs w:val="22"/>
              </w:rPr>
              <w:t>En uso de sus atribuciones Constitucionales y Legales, especialmente las contenidas en los numeral 1 y en concordancia con los artículos 25 y 313 de la Constitución Política de Colombia,</w:t>
            </w:r>
          </w:p>
          <w:p w14:paraId="6D271A77" w14:textId="77777777" w:rsidR="00FE0E4F" w:rsidRDefault="00FE0E4F"/>
          <w:p w14:paraId="102F335B" w14:textId="77777777" w:rsidR="00FE0E4F" w:rsidRDefault="00FE0E4F">
            <w:pPr>
              <w:pStyle w:val="NormalWeb"/>
              <w:spacing w:before="0" w:beforeAutospacing="0" w:after="0" w:afterAutospacing="0"/>
              <w:jc w:val="center"/>
            </w:pPr>
            <w:r>
              <w:rPr>
                <w:rFonts w:ascii="Arial" w:hAnsi="Arial" w:cs="Arial"/>
                <w:b/>
                <w:bCs/>
                <w:color w:val="000000"/>
                <w:sz w:val="22"/>
                <w:szCs w:val="22"/>
              </w:rPr>
              <w:t>ACUERDA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D1E1BA" w14:textId="77777777" w:rsidR="00FE0E4F" w:rsidRDefault="00FE0E4F">
            <w:pPr>
              <w:pStyle w:val="NormalWeb"/>
              <w:spacing w:before="0" w:beforeAutospacing="0" w:after="0" w:afterAutospacing="0"/>
              <w:jc w:val="center"/>
            </w:pPr>
            <w:r>
              <w:rPr>
                <w:rFonts w:ascii="Arial" w:hAnsi="Arial" w:cs="Arial"/>
                <w:color w:val="000000"/>
                <w:sz w:val="22"/>
                <w:szCs w:val="22"/>
              </w:rPr>
              <w:t>SIN MODIFICACIONES</w:t>
            </w:r>
          </w:p>
        </w:tc>
      </w:tr>
      <w:tr w:rsidR="00FE0E4F" w14:paraId="3A9BC1F5"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C7CC78" w14:textId="77777777" w:rsidR="00FE0E4F" w:rsidRDefault="00FE0E4F">
            <w:pPr>
              <w:pStyle w:val="NormalWeb"/>
              <w:spacing w:before="0" w:beforeAutospacing="0" w:after="0" w:afterAutospacing="0"/>
              <w:jc w:val="both"/>
            </w:pPr>
            <w:r>
              <w:rPr>
                <w:rFonts w:ascii="Arial" w:hAnsi="Arial" w:cs="Arial"/>
                <w:b/>
                <w:bCs/>
                <w:color w:val="000000"/>
                <w:sz w:val="22"/>
                <w:szCs w:val="22"/>
              </w:rPr>
              <w:t>ARTÍCULO 1. Creación del programa 'Bogotá Recíproca'.</w:t>
            </w:r>
            <w:r>
              <w:rPr>
                <w:rFonts w:ascii="Arial" w:hAnsi="Arial" w:cs="Arial"/>
                <w:color w:val="000000"/>
                <w:sz w:val="22"/>
                <w:szCs w:val="22"/>
              </w:rPr>
              <w:t xml:space="preserve"> Créase el programa 'Bogotá Recíproca', a través de la herramienta del banco de tiempo, con el objetivo de fomentar el intercambio de servicios y habilidades entre los ciudadanos de Bogotá, sin necesidad de usar dinero con la intención de construir tejido social.</w:t>
            </w:r>
          </w:p>
          <w:p w14:paraId="7CFBE272" w14:textId="77777777" w:rsidR="00FE0E4F" w:rsidRDefault="00FE0E4F"/>
          <w:p w14:paraId="662B1ADC" w14:textId="77777777" w:rsidR="00FE0E4F" w:rsidRDefault="00FE0E4F">
            <w:pPr>
              <w:pStyle w:val="NormalWeb"/>
              <w:spacing w:before="0" w:beforeAutospacing="0" w:after="0" w:afterAutospacing="0"/>
              <w:jc w:val="both"/>
            </w:pPr>
            <w:r>
              <w:rPr>
                <w:rFonts w:ascii="Arial" w:hAnsi="Arial" w:cs="Arial"/>
                <w:b/>
                <w:bCs/>
                <w:color w:val="000000"/>
                <w:sz w:val="22"/>
                <w:szCs w:val="22"/>
              </w:rPr>
              <w:t xml:space="preserve">Parágrafo 1. </w:t>
            </w:r>
            <w:r>
              <w:rPr>
                <w:rFonts w:ascii="Arial" w:hAnsi="Arial" w:cs="Arial"/>
                <w:color w:val="000000"/>
                <w:sz w:val="22"/>
                <w:szCs w:val="22"/>
              </w:rPr>
              <w:t>Se desarrollará una página y/o aplicativo web para tener registro de los servicios ofertados, las horas entregadas y recibidas y el envío de los certificados de horas entregadas expedidos por la Administración Distrital.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B2560C" w14:textId="77777777" w:rsidR="00FE0E4F" w:rsidRDefault="00FE0E4F">
            <w:pPr>
              <w:pStyle w:val="NormalWeb"/>
              <w:spacing w:before="0" w:beforeAutospacing="0" w:after="0" w:afterAutospacing="0"/>
              <w:jc w:val="both"/>
            </w:pPr>
            <w:r>
              <w:rPr>
                <w:rFonts w:ascii="Arial" w:hAnsi="Arial" w:cs="Arial"/>
                <w:color w:val="000000"/>
                <w:sz w:val="22"/>
                <w:szCs w:val="22"/>
              </w:rPr>
              <w:t>SIN MODIFICACIONES</w:t>
            </w:r>
          </w:p>
        </w:tc>
      </w:tr>
      <w:tr w:rsidR="00FE0E4F" w14:paraId="019CFDBC"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6CA54E" w14:textId="77777777" w:rsidR="00FE0E4F" w:rsidRDefault="00FE0E4F">
            <w:pPr>
              <w:pStyle w:val="NormalWeb"/>
              <w:shd w:val="clear" w:color="auto" w:fill="FAFAFA"/>
              <w:spacing w:before="0" w:beforeAutospacing="0" w:after="160" w:afterAutospacing="0"/>
              <w:jc w:val="both"/>
            </w:pPr>
            <w:r>
              <w:rPr>
                <w:rFonts w:ascii="Arial" w:hAnsi="Arial" w:cs="Arial"/>
                <w:b/>
                <w:bCs/>
                <w:color w:val="000000"/>
                <w:sz w:val="22"/>
                <w:szCs w:val="22"/>
              </w:rPr>
              <w:t>ARTÍCULO 2. Objetivos del programa.</w:t>
            </w:r>
            <w:r>
              <w:rPr>
                <w:rFonts w:ascii="Arial" w:hAnsi="Arial" w:cs="Arial"/>
                <w:color w:val="000000"/>
                <w:sz w:val="22"/>
                <w:szCs w:val="22"/>
              </w:rPr>
              <w:t xml:space="preserve"> El programa 'Bogotá Recíproca' tendrá los siguientes objetivos:</w:t>
            </w:r>
          </w:p>
          <w:p w14:paraId="570E57E2" w14:textId="77777777" w:rsidR="00FE0E4F" w:rsidRDefault="00FE0E4F" w:rsidP="00FE0E4F">
            <w:pPr>
              <w:pStyle w:val="NormalWeb"/>
              <w:numPr>
                <w:ilvl w:val="0"/>
                <w:numId w:val="3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lastRenderedPageBreak/>
              <w:t>Fortalecer el sentido de pertenencia y la convivencia comunitaria en la ciudad.</w:t>
            </w:r>
          </w:p>
          <w:p w14:paraId="5C4E5BEE" w14:textId="77777777" w:rsidR="00FE0E4F" w:rsidRDefault="00FE0E4F" w:rsidP="00FE0E4F">
            <w:pPr>
              <w:pStyle w:val="NormalWeb"/>
              <w:numPr>
                <w:ilvl w:val="0"/>
                <w:numId w:val="3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Mejorar la confianza entre los ciudadanos y las entidades distritales.</w:t>
            </w:r>
          </w:p>
          <w:p w14:paraId="4529A9B4" w14:textId="77777777" w:rsidR="00FE0E4F" w:rsidRDefault="00FE0E4F" w:rsidP="00FE0E4F">
            <w:pPr>
              <w:pStyle w:val="NormalWeb"/>
              <w:numPr>
                <w:ilvl w:val="0"/>
                <w:numId w:val="3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Fomentar la participación ciudadana y la construcción del tejido social.</w:t>
            </w:r>
          </w:p>
          <w:p w14:paraId="6A603BF9" w14:textId="77777777" w:rsidR="00FE0E4F" w:rsidRDefault="00FE0E4F" w:rsidP="00FE0E4F">
            <w:pPr>
              <w:pStyle w:val="NormalWeb"/>
              <w:numPr>
                <w:ilvl w:val="0"/>
                <w:numId w:val="3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Reconocer y aprovechar la multiplicidad de talentos y conocimientos de los habitantes de Bogotá.</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E9BAA5" w14:textId="77777777" w:rsidR="00FE0E4F" w:rsidRDefault="00FE0E4F">
            <w:pPr>
              <w:pStyle w:val="NormalWeb"/>
              <w:shd w:val="clear" w:color="auto" w:fill="FAFAFA"/>
              <w:spacing w:before="0" w:beforeAutospacing="0" w:after="160" w:afterAutospacing="0"/>
              <w:jc w:val="both"/>
            </w:pPr>
            <w:r>
              <w:rPr>
                <w:rFonts w:ascii="Arial" w:hAnsi="Arial" w:cs="Arial"/>
                <w:b/>
                <w:bCs/>
                <w:color w:val="000000"/>
                <w:sz w:val="22"/>
                <w:szCs w:val="22"/>
              </w:rPr>
              <w:lastRenderedPageBreak/>
              <w:t>ARTÍCULO 2. Objetivos del programa.</w:t>
            </w:r>
            <w:r>
              <w:rPr>
                <w:rFonts w:ascii="Arial" w:hAnsi="Arial" w:cs="Arial"/>
                <w:color w:val="000000"/>
                <w:sz w:val="22"/>
                <w:szCs w:val="22"/>
              </w:rPr>
              <w:t xml:space="preserve"> El programa 'Bogotá Recíproca' tendrá los siguientes objetivos:</w:t>
            </w:r>
          </w:p>
          <w:p w14:paraId="09A9F0BC" w14:textId="77777777" w:rsidR="00FE0E4F" w:rsidRDefault="00FE0E4F" w:rsidP="00FE0E4F">
            <w:pPr>
              <w:pStyle w:val="NormalWeb"/>
              <w:numPr>
                <w:ilvl w:val="0"/>
                <w:numId w:val="3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lastRenderedPageBreak/>
              <w:t>Fortalecer el sentido de pertenencia y la convivencia comunitaria en la ciudad.</w:t>
            </w:r>
          </w:p>
          <w:p w14:paraId="578516E4" w14:textId="77777777" w:rsidR="00FE0E4F" w:rsidRDefault="00FE0E4F" w:rsidP="00FE0E4F">
            <w:pPr>
              <w:pStyle w:val="NormalWeb"/>
              <w:numPr>
                <w:ilvl w:val="0"/>
                <w:numId w:val="3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Mejorar la confianza entre los ciudadanos y las entidades distritales.</w:t>
            </w:r>
          </w:p>
          <w:p w14:paraId="27CC0451" w14:textId="77777777" w:rsidR="00FE0E4F" w:rsidRDefault="00FE0E4F" w:rsidP="00FE0E4F">
            <w:pPr>
              <w:pStyle w:val="NormalWeb"/>
              <w:numPr>
                <w:ilvl w:val="0"/>
                <w:numId w:val="3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 xml:space="preserve">Fomentar la participación ciudadana y </w:t>
            </w:r>
            <w:r>
              <w:rPr>
                <w:rFonts w:ascii="Arial" w:hAnsi="Arial" w:cs="Arial"/>
                <w:color w:val="000000"/>
                <w:sz w:val="22"/>
                <w:szCs w:val="22"/>
                <w:shd w:val="clear" w:color="auto" w:fill="FFFF00"/>
              </w:rPr>
              <w:t xml:space="preserve">fortalecer </w:t>
            </w:r>
            <w:proofErr w:type="gramStart"/>
            <w:r>
              <w:rPr>
                <w:rFonts w:ascii="Arial" w:hAnsi="Arial" w:cs="Arial"/>
                <w:color w:val="000000"/>
                <w:sz w:val="22"/>
                <w:szCs w:val="22"/>
                <w:shd w:val="clear" w:color="auto" w:fill="FFFF00"/>
              </w:rPr>
              <w:t>el</w:t>
            </w:r>
            <w:r>
              <w:rPr>
                <w:rFonts w:ascii="Arial" w:hAnsi="Arial" w:cs="Arial"/>
                <w:color w:val="000000"/>
                <w:sz w:val="22"/>
                <w:szCs w:val="22"/>
              </w:rPr>
              <w:t xml:space="preserve"> </w:t>
            </w:r>
            <w:r>
              <w:rPr>
                <w:rFonts w:ascii="Arial" w:hAnsi="Arial" w:cs="Arial"/>
                <w:strike/>
                <w:color w:val="000000"/>
                <w:sz w:val="22"/>
                <w:szCs w:val="22"/>
              </w:rPr>
              <w:t>la construcción</w:t>
            </w:r>
            <w:proofErr w:type="gramEnd"/>
            <w:r>
              <w:rPr>
                <w:rFonts w:ascii="Arial" w:hAnsi="Arial" w:cs="Arial"/>
                <w:strike/>
                <w:color w:val="000000"/>
                <w:sz w:val="22"/>
                <w:szCs w:val="22"/>
              </w:rPr>
              <w:t xml:space="preserve"> del </w:t>
            </w:r>
            <w:r>
              <w:rPr>
                <w:rFonts w:ascii="Arial" w:hAnsi="Arial" w:cs="Arial"/>
                <w:color w:val="000000"/>
                <w:sz w:val="22"/>
                <w:szCs w:val="22"/>
              </w:rPr>
              <w:t>tejido social.</w:t>
            </w:r>
          </w:p>
          <w:p w14:paraId="58CE68F2" w14:textId="77777777" w:rsidR="00FE0E4F" w:rsidRDefault="00FE0E4F" w:rsidP="00FE0E4F">
            <w:pPr>
              <w:pStyle w:val="NormalWeb"/>
              <w:numPr>
                <w:ilvl w:val="0"/>
                <w:numId w:val="3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Reconocer y aprovechar la multiplicidad de talentos y conocimientos de los habitantes de Bogotá.</w:t>
            </w:r>
          </w:p>
        </w:tc>
      </w:tr>
      <w:tr w:rsidR="00FE0E4F" w14:paraId="0D474A60"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BEC566" w14:textId="77777777" w:rsidR="00FE0E4F" w:rsidRDefault="00FE0E4F">
            <w:pPr>
              <w:pStyle w:val="NormalWeb"/>
              <w:spacing w:before="0" w:beforeAutospacing="0" w:after="0" w:afterAutospacing="0"/>
              <w:jc w:val="both"/>
            </w:pPr>
            <w:r>
              <w:rPr>
                <w:rFonts w:ascii="Arial" w:hAnsi="Arial" w:cs="Arial"/>
                <w:b/>
                <w:bCs/>
                <w:color w:val="000000"/>
                <w:sz w:val="22"/>
                <w:szCs w:val="22"/>
              </w:rPr>
              <w:lastRenderedPageBreak/>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A7CB6B" w14:textId="77777777" w:rsidR="00FE0E4F" w:rsidRDefault="00FE0E4F">
            <w:pPr>
              <w:pStyle w:val="NormalWeb"/>
              <w:spacing w:before="0" w:beforeAutospacing="0" w:after="0" w:afterAutospacing="0"/>
              <w:jc w:val="both"/>
            </w:pPr>
            <w:r>
              <w:rPr>
                <w:rFonts w:ascii="Arial" w:hAnsi="Arial" w:cs="Arial"/>
                <w:b/>
                <w:bCs/>
                <w:color w:val="000000"/>
                <w:sz w:val="22"/>
                <w:szCs w:val="22"/>
                <w:shd w:val="clear" w:color="auto" w:fill="FFFF00"/>
              </w:rPr>
              <w:t>ARTÍCULO 3. Definiciones</w:t>
            </w:r>
          </w:p>
          <w:p w14:paraId="7B33CCDE" w14:textId="77777777" w:rsidR="00FE0E4F" w:rsidRDefault="00FE0E4F">
            <w:pPr>
              <w:pStyle w:val="NormalWeb"/>
              <w:spacing w:before="0" w:beforeAutospacing="0" w:after="0" w:afterAutospacing="0"/>
              <w:jc w:val="both"/>
            </w:pPr>
            <w:proofErr w:type="spellStart"/>
            <w:r>
              <w:rPr>
                <w:rFonts w:ascii="Arial" w:hAnsi="Arial" w:cs="Arial"/>
                <w:b/>
                <w:bCs/>
                <w:color w:val="000000"/>
                <w:sz w:val="22"/>
                <w:szCs w:val="22"/>
                <w:shd w:val="clear" w:color="auto" w:fill="FFFF00"/>
              </w:rPr>
              <w:t>Bogluntarios</w:t>
            </w:r>
            <w:proofErr w:type="spellEnd"/>
            <w:r>
              <w:rPr>
                <w:rFonts w:ascii="Arial" w:hAnsi="Arial" w:cs="Arial"/>
                <w:b/>
                <w:bCs/>
                <w:color w:val="000000"/>
                <w:sz w:val="22"/>
                <w:szCs w:val="22"/>
                <w:shd w:val="clear" w:color="auto" w:fill="FFFF00"/>
              </w:rPr>
              <w:t xml:space="preserve"> de “Bogotá Recíproca”:</w:t>
            </w:r>
            <w:r>
              <w:rPr>
                <w:rFonts w:ascii="Arial" w:hAnsi="Arial" w:cs="Arial"/>
                <w:color w:val="000000"/>
                <w:sz w:val="22"/>
                <w:szCs w:val="22"/>
                <w:shd w:val="clear" w:color="auto" w:fill="FFFF00"/>
              </w:rPr>
              <w:t xml:space="preserve"> toda persona natural que, libre y responsablemente, sin recibir remuneración económica, ofrece y recibe tiempo, trabajo y talento para la construcción del bien común en forma individual o colectiva, respondiendo a las necesidades</w:t>
            </w:r>
            <w:r>
              <w:rPr>
                <w:rFonts w:ascii="Arial" w:hAnsi="Arial" w:cs="Arial"/>
                <w:color w:val="000000"/>
                <w:sz w:val="22"/>
                <w:szCs w:val="22"/>
              </w:rPr>
              <w:t xml:space="preserve"> </w:t>
            </w:r>
            <w:r>
              <w:rPr>
                <w:rFonts w:ascii="Arial" w:hAnsi="Arial" w:cs="Arial"/>
                <w:color w:val="000000"/>
                <w:sz w:val="22"/>
                <w:szCs w:val="22"/>
                <w:shd w:val="clear" w:color="auto" w:fill="FFFF00"/>
              </w:rPr>
              <w:t>locales, a través de entidades distritales.</w:t>
            </w:r>
          </w:p>
        </w:tc>
      </w:tr>
      <w:tr w:rsidR="00FE0E4F" w14:paraId="78C2DCEB"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FD03BE" w14:textId="77777777" w:rsidR="00FE0E4F" w:rsidRDefault="00FE0E4F">
            <w:pPr>
              <w:pStyle w:val="NormalWeb"/>
              <w:spacing w:before="0" w:beforeAutospacing="0" w:after="0" w:afterAutospacing="0"/>
              <w:jc w:val="both"/>
            </w:pPr>
            <w:r>
              <w:rPr>
                <w:rFonts w:ascii="Arial" w:hAnsi="Arial" w:cs="Arial"/>
                <w:b/>
                <w:bCs/>
                <w:color w:val="000000"/>
                <w:sz w:val="22"/>
                <w:szCs w:val="22"/>
              </w:rPr>
              <w:t>ARTÍCULO 3. Participación ciudadana.</w:t>
            </w:r>
            <w:r>
              <w:rPr>
                <w:rFonts w:ascii="Arial" w:hAnsi="Arial" w:cs="Arial"/>
                <w:color w:val="424242"/>
                <w:sz w:val="22"/>
                <w:szCs w:val="22"/>
              </w:rPr>
              <w:t xml:space="preserve"> </w:t>
            </w:r>
            <w:r>
              <w:rPr>
                <w:rFonts w:ascii="Arial" w:hAnsi="Arial" w:cs="Arial"/>
                <w:color w:val="000000"/>
                <w:sz w:val="22"/>
                <w:szCs w:val="22"/>
              </w:rPr>
              <w:t>El programa involucrará a los habitantes en la construcción y formación de la ciudad, generando una responsabilidad compartida en el fortalecimiento de las comunidades locales.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8552B6" w14:textId="77777777" w:rsidR="00FE0E4F" w:rsidRDefault="00FE0E4F">
            <w:pPr>
              <w:pStyle w:val="NormalWeb"/>
              <w:spacing w:before="0" w:beforeAutospacing="0" w:after="0" w:afterAutospacing="0"/>
              <w:jc w:val="both"/>
            </w:pPr>
            <w:r>
              <w:rPr>
                <w:rFonts w:ascii="Arial" w:hAnsi="Arial" w:cs="Arial"/>
                <w:b/>
                <w:bCs/>
                <w:color w:val="000000"/>
                <w:sz w:val="22"/>
                <w:szCs w:val="22"/>
              </w:rPr>
              <w:t xml:space="preserve">ARTÍCULO </w:t>
            </w:r>
            <w:r>
              <w:rPr>
                <w:rFonts w:ascii="Arial" w:hAnsi="Arial" w:cs="Arial"/>
                <w:b/>
                <w:bCs/>
                <w:strike/>
                <w:color w:val="000000"/>
                <w:sz w:val="22"/>
                <w:szCs w:val="22"/>
              </w:rPr>
              <w:t>3</w:t>
            </w:r>
            <w:r>
              <w:rPr>
                <w:rFonts w:ascii="Arial" w:hAnsi="Arial" w:cs="Arial"/>
                <w:b/>
                <w:bCs/>
                <w:color w:val="000000"/>
                <w:sz w:val="22"/>
                <w:szCs w:val="22"/>
              </w:rPr>
              <w:t xml:space="preserve"> </w:t>
            </w:r>
            <w:r>
              <w:rPr>
                <w:rFonts w:ascii="Arial" w:hAnsi="Arial" w:cs="Arial"/>
                <w:b/>
                <w:bCs/>
                <w:color w:val="000000"/>
                <w:sz w:val="22"/>
                <w:szCs w:val="22"/>
                <w:shd w:val="clear" w:color="auto" w:fill="FFFF00"/>
              </w:rPr>
              <w:t>4</w:t>
            </w:r>
            <w:r>
              <w:rPr>
                <w:rFonts w:ascii="Arial" w:hAnsi="Arial" w:cs="Arial"/>
                <w:b/>
                <w:bCs/>
                <w:color w:val="000000"/>
                <w:sz w:val="22"/>
                <w:szCs w:val="22"/>
              </w:rPr>
              <w:t>. Participación ciudadana.</w:t>
            </w:r>
            <w:r>
              <w:rPr>
                <w:rFonts w:ascii="Arial" w:hAnsi="Arial" w:cs="Arial"/>
                <w:color w:val="424242"/>
                <w:sz w:val="22"/>
                <w:szCs w:val="22"/>
              </w:rPr>
              <w:t xml:space="preserve"> </w:t>
            </w:r>
            <w:r>
              <w:rPr>
                <w:rFonts w:ascii="Arial" w:hAnsi="Arial" w:cs="Arial"/>
                <w:color w:val="000000"/>
                <w:sz w:val="22"/>
                <w:szCs w:val="22"/>
              </w:rPr>
              <w:t xml:space="preserve">El programa involucrará a los habitantes </w:t>
            </w:r>
            <w:r>
              <w:rPr>
                <w:rFonts w:ascii="Arial" w:hAnsi="Arial" w:cs="Arial"/>
                <w:color w:val="000000"/>
                <w:sz w:val="22"/>
                <w:szCs w:val="22"/>
                <w:shd w:val="clear" w:color="auto" w:fill="FFFF00"/>
              </w:rPr>
              <w:t>de Bogotá</w:t>
            </w:r>
            <w:r>
              <w:rPr>
                <w:rFonts w:ascii="Arial" w:hAnsi="Arial" w:cs="Arial"/>
                <w:color w:val="000000"/>
                <w:sz w:val="22"/>
                <w:szCs w:val="22"/>
              </w:rPr>
              <w:t xml:space="preserve"> en la construcción y formación de la ciudad, generando una responsabilidad compartida en el fortalecimiento de las comunidades locales.</w:t>
            </w:r>
          </w:p>
        </w:tc>
      </w:tr>
      <w:tr w:rsidR="00FE0E4F" w14:paraId="4A478E68"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A21B2E" w14:textId="77777777" w:rsidR="00FE0E4F" w:rsidRDefault="00FE0E4F">
            <w:pPr>
              <w:pStyle w:val="NormalWeb"/>
              <w:spacing w:before="0" w:beforeAutospacing="0" w:after="0" w:afterAutospacing="0"/>
              <w:jc w:val="both"/>
            </w:pPr>
            <w:r>
              <w:rPr>
                <w:rFonts w:ascii="Arial" w:hAnsi="Arial" w:cs="Arial"/>
                <w:b/>
                <w:bCs/>
                <w:color w:val="000000"/>
                <w:sz w:val="22"/>
                <w:szCs w:val="22"/>
              </w:rPr>
              <w:t>ARTÍCULO 4. Desarrollo de espacios.</w:t>
            </w:r>
            <w:r>
              <w:rPr>
                <w:rFonts w:ascii="Arial" w:hAnsi="Arial" w:cs="Arial"/>
                <w:color w:val="000000"/>
                <w:sz w:val="22"/>
                <w:szCs w:val="22"/>
              </w:rPr>
              <w:t xml:space="preserve"> El programa desarrollará espacios académicos, culturales, de recreación y de servicio al ciudadano, reconociendo la experiencia y el conocimiento de cada uno de los bogotanos a través del fomento de la construcción comunitaria. Lo anterior, obedecerá a las demandas y necesidades de las localidades.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F99EA1" w14:textId="77777777" w:rsidR="00FE0E4F" w:rsidRDefault="00FE0E4F">
            <w:pPr>
              <w:pStyle w:val="NormalWeb"/>
              <w:spacing w:before="0" w:beforeAutospacing="0" w:after="0" w:afterAutospacing="0"/>
              <w:jc w:val="both"/>
            </w:pPr>
            <w:r>
              <w:rPr>
                <w:rFonts w:ascii="Arial" w:hAnsi="Arial" w:cs="Arial"/>
                <w:b/>
                <w:bCs/>
                <w:color w:val="000000"/>
                <w:sz w:val="22"/>
                <w:szCs w:val="22"/>
              </w:rPr>
              <w:t xml:space="preserve">ARTÍCULO </w:t>
            </w:r>
            <w:r>
              <w:rPr>
                <w:rFonts w:ascii="Arial" w:hAnsi="Arial" w:cs="Arial"/>
                <w:b/>
                <w:bCs/>
                <w:strike/>
                <w:color w:val="000000"/>
                <w:sz w:val="22"/>
                <w:szCs w:val="22"/>
              </w:rPr>
              <w:t>4</w:t>
            </w:r>
            <w:r>
              <w:rPr>
                <w:rFonts w:ascii="Arial" w:hAnsi="Arial" w:cs="Arial"/>
                <w:b/>
                <w:bCs/>
                <w:color w:val="000000"/>
                <w:sz w:val="22"/>
                <w:szCs w:val="22"/>
              </w:rPr>
              <w:t xml:space="preserve"> </w:t>
            </w:r>
            <w:r>
              <w:rPr>
                <w:rFonts w:ascii="Arial" w:hAnsi="Arial" w:cs="Arial"/>
                <w:b/>
                <w:bCs/>
                <w:color w:val="000000"/>
                <w:sz w:val="22"/>
                <w:szCs w:val="22"/>
                <w:shd w:val="clear" w:color="auto" w:fill="FFFF00"/>
              </w:rPr>
              <w:t>5</w:t>
            </w:r>
            <w:r>
              <w:rPr>
                <w:rFonts w:ascii="Arial" w:hAnsi="Arial" w:cs="Arial"/>
                <w:b/>
                <w:bCs/>
                <w:color w:val="000000"/>
                <w:sz w:val="22"/>
                <w:szCs w:val="22"/>
              </w:rPr>
              <w:t>. Desarrollo de espacios.</w:t>
            </w:r>
            <w:r>
              <w:rPr>
                <w:rFonts w:ascii="Arial" w:hAnsi="Arial" w:cs="Arial"/>
                <w:color w:val="000000"/>
                <w:sz w:val="22"/>
                <w:szCs w:val="22"/>
              </w:rPr>
              <w:t xml:space="preserve"> El programa desarrollará espacios académicos, culturales, de recreación y de servicio al ciudadano, reconociendo la experiencia y el conocimiento de cada uno de los bogotanos a través del fomento de la construcción comunitaria. Lo anterior, obedecerá a las demandas y necesidades de las localidades.</w:t>
            </w:r>
          </w:p>
        </w:tc>
      </w:tr>
      <w:tr w:rsidR="00FE0E4F" w14:paraId="50D2ED61"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2F18CE" w14:textId="77777777" w:rsidR="00FE0E4F" w:rsidRDefault="00FE0E4F">
            <w:pPr>
              <w:pStyle w:val="NormalWeb"/>
              <w:spacing w:before="0" w:beforeAutospacing="0" w:after="0" w:afterAutospacing="0"/>
              <w:jc w:val="both"/>
            </w:pPr>
            <w:r>
              <w:rPr>
                <w:rFonts w:ascii="Arial" w:hAnsi="Arial" w:cs="Arial"/>
                <w:b/>
                <w:bCs/>
                <w:color w:val="000000"/>
                <w:sz w:val="22"/>
                <w:szCs w:val="22"/>
              </w:rPr>
              <w:lastRenderedPageBreak/>
              <w:t>ARTÍCULO 5. Funcionamiento del banco de tiempo.</w:t>
            </w:r>
            <w:r>
              <w:rPr>
                <w:rFonts w:ascii="Arial" w:hAnsi="Arial" w:cs="Arial"/>
                <w:color w:val="000000"/>
                <w:sz w:val="22"/>
                <w:szCs w:val="22"/>
              </w:rPr>
              <w:t xml:space="preserve"> El banco de tiempo funcionará de la siguiente manera:</w:t>
            </w:r>
          </w:p>
          <w:p w14:paraId="47D75553" w14:textId="77777777" w:rsidR="00FE0E4F" w:rsidRDefault="00FE0E4F" w:rsidP="00FE0E4F">
            <w:pPr>
              <w:pStyle w:val="NormalWeb"/>
              <w:numPr>
                <w:ilvl w:val="0"/>
                <w:numId w:val="3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 xml:space="preserve">Inscripciones y la revisión de los servicios a ofertar en el aplicativo: los ciudadanos que deseen ser </w:t>
            </w:r>
            <w:proofErr w:type="spellStart"/>
            <w:r>
              <w:rPr>
                <w:rFonts w:ascii="Arial" w:hAnsi="Arial" w:cs="Arial"/>
                <w:i/>
                <w:iCs/>
                <w:color w:val="000000"/>
                <w:sz w:val="22"/>
                <w:szCs w:val="22"/>
              </w:rPr>
              <w:t>Bogluntarios</w:t>
            </w:r>
            <w:proofErr w:type="spellEnd"/>
            <w:r>
              <w:rPr>
                <w:rFonts w:ascii="Arial" w:hAnsi="Arial" w:cs="Arial"/>
                <w:color w:val="000000"/>
                <w:sz w:val="22"/>
                <w:szCs w:val="22"/>
              </w:rPr>
              <w:t xml:space="preserve"> del programa, realizarán su inscripción en el aplicativo y se revisará que el contenido del servicio ofertado corresponda debidamente a lo expuesto en la lista de servicios ofertados.</w:t>
            </w:r>
          </w:p>
          <w:p w14:paraId="2AF13DBA" w14:textId="77777777" w:rsidR="00FE0E4F" w:rsidRDefault="00FE0E4F" w:rsidP="00FE0E4F">
            <w:pPr>
              <w:pStyle w:val="NormalWeb"/>
              <w:numPr>
                <w:ilvl w:val="0"/>
                <w:numId w:val="3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Creación de perfil: una vez revisado y aprobada la inscripción del participante, se creará su perfil en la plataforma para que pueda intercambiar servicios.</w:t>
            </w:r>
          </w:p>
          <w:p w14:paraId="03D9C39E" w14:textId="77777777" w:rsidR="00FE0E4F" w:rsidRDefault="00FE0E4F" w:rsidP="00FE0E4F">
            <w:pPr>
              <w:pStyle w:val="NormalWeb"/>
              <w:numPr>
                <w:ilvl w:val="0"/>
                <w:numId w:val="3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Registro de horas: la plataforma registrará las horas invertidas y permitirá usarlas como "canje" para recibir otros servicios.</w:t>
            </w:r>
          </w:p>
          <w:p w14:paraId="54323CF8" w14:textId="77777777" w:rsidR="00FE0E4F" w:rsidRDefault="00FE0E4F" w:rsidP="00FE0E4F">
            <w:pPr>
              <w:pStyle w:val="NormalWeb"/>
              <w:numPr>
                <w:ilvl w:val="0"/>
                <w:numId w:val="3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Límite de saldo negativo: se establece un límite de saldo negativo de 10 horas para asegurar el equilibrio entre oferta y demanda.</w:t>
            </w:r>
          </w:p>
          <w:p w14:paraId="2659D541" w14:textId="77777777" w:rsidR="00FE0E4F" w:rsidRDefault="00FE0E4F" w:rsidP="00FE0E4F">
            <w:pPr>
              <w:pStyle w:val="NormalWeb"/>
              <w:numPr>
                <w:ilvl w:val="0"/>
                <w:numId w:val="3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Expedición de certificado: el participante tendrá la posibilidad de solicitar un certificado de las horas dadas y recibidas en el aplicativo. Esto, para fortalecer su experiencia y hoja de vida.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56EC50" w14:textId="77777777" w:rsidR="00FE0E4F" w:rsidRDefault="00FE0E4F">
            <w:pPr>
              <w:pStyle w:val="NormalWeb"/>
              <w:spacing w:before="0" w:beforeAutospacing="0" w:after="0" w:afterAutospacing="0"/>
              <w:jc w:val="both"/>
            </w:pPr>
            <w:r>
              <w:rPr>
                <w:rFonts w:ascii="Arial" w:hAnsi="Arial" w:cs="Arial"/>
                <w:b/>
                <w:bCs/>
                <w:color w:val="000000"/>
                <w:sz w:val="22"/>
                <w:szCs w:val="22"/>
              </w:rPr>
              <w:t xml:space="preserve">ARTÍCULO </w:t>
            </w:r>
            <w:r>
              <w:rPr>
                <w:rFonts w:ascii="Arial" w:hAnsi="Arial" w:cs="Arial"/>
                <w:b/>
                <w:bCs/>
                <w:strike/>
                <w:color w:val="000000"/>
                <w:sz w:val="22"/>
                <w:szCs w:val="22"/>
              </w:rPr>
              <w:t>5</w:t>
            </w:r>
            <w:r>
              <w:rPr>
                <w:rFonts w:ascii="Arial" w:hAnsi="Arial" w:cs="Arial"/>
                <w:b/>
                <w:bCs/>
                <w:color w:val="000000"/>
                <w:sz w:val="22"/>
                <w:szCs w:val="22"/>
              </w:rPr>
              <w:t xml:space="preserve"> </w:t>
            </w:r>
            <w:r>
              <w:rPr>
                <w:rFonts w:ascii="Arial" w:hAnsi="Arial" w:cs="Arial"/>
                <w:b/>
                <w:bCs/>
                <w:color w:val="000000"/>
                <w:sz w:val="22"/>
                <w:szCs w:val="22"/>
                <w:shd w:val="clear" w:color="auto" w:fill="FFFF00"/>
              </w:rPr>
              <w:t>6</w:t>
            </w:r>
            <w:r>
              <w:rPr>
                <w:rFonts w:ascii="Arial" w:hAnsi="Arial" w:cs="Arial"/>
                <w:b/>
                <w:bCs/>
                <w:color w:val="000000"/>
                <w:sz w:val="22"/>
                <w:szCs w:val="22"/>
              </w:rPr>
              <w:t>. Funcionamiento del banco de tiempo.</w:t>
            </w:r>
            <w:r>
              <w:rPr>
                <w:rFonts w:ascii="Arial" w:hAnsi="Arial" w:cs="Arial"/>
                <w:color w:val="000000"/>
                <w:sz w:val="22"/>
                <w:szCs w:val="22"/>
              </w:rPr>
              <w:t xml:space="preserve"> El banco de tiempo funcionará de la siguiente manera:</w:t>
            </w:r>
          </w:p>
          <w:p w14:paraId="24B4A0C4" w14:textId="77777777" w:rsidR="00FE0E4F" w:rsidRDefault="00FE0E4F">
            <w:r>
              <w:br/>
            </w:r>
          </w:p>
          <w:p w14:paraId="408841AA" w14:textId="77777777" w:rsidR="00FE0E4F" w:rsidRDefault="00FE0E4F" w:rsidP="00FE0E4F">
            <w:pPr>
              <w:pStyle w:val="NormalWeb"/>
              <w:numPr>
                <w:ilvl w:val="0"/>
                <w:numId w:val="38"/>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 xml:space="preserve">Inscripciones y la revisión de los servicios a ofertar en el aplicativo: los ciudadanos que deseen ser </w:t>
            </w:r>
            <w:proofErr w:type="spellStart"/>
            <w:r>
              <w:rPr>
                <w:rFonts w:ascii="Arial" w:hAnsi="Arial" w:cs="Arial"/>
                <w:i/>
                <w:iCs/>
                <w:color w:val="000000"/>
                <w:sz w:val="22"/>
                <w:szCs w:val="22"/>
              </w:rPr>
              <w:t>Bogluntarios</w:t>
            </w:r>
            <w:proofErr w:type="spellEnd"/>
            <w:r>
              <w:rPr>
                <w:rFonts w:ascii="Arial" w:hAnsi="Arial" w:cs="Arial"/>
                <w:color w:val="000000"/>
                <w:sz w:val="22"/>
                <w:szCs w:val="22"/>
              </w:rPr>
              <w:t xml:space="preserve"> del programa, realizarán su inscripción en el aplicativo y se revisará que el contenido del servicio ofertado corresponda debidamente a lo expuesto en la lista de servicios ofertados.</w:t>
            </w:r>
          </w:p>
          <w:p w14:paraId="464BF504" w14:textId="77777777" w:rsidR="00FE0E4F" w:rsidRDefault="00FE0E4F" w:rsidP="00FE0E4F">
            <w:pPr>
              <w:pStyle w:val="NormalWeb"/>
              <w:numPr>
                <w:ilvl w:val="0"/>
                <w:numId w:val="38"/>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 xml:space="preserve">Creación de perfil: una vez </w:t>
            </w:r>
            <w:r>
              <w:rPr>
                <w:rFonts w:ascii="Arial" w:hAnsi="Arial" w:cs="Arial"/>
                <w:strike/>
                <w:color w:val="000000"/>
                <w:sz w:val="22"/>
                <w:szCs w:val="22"/>
              </w:rPr>
              <w:t>revisado</w:t>
            </w:r>
            <w:r>
              <w:rPr>
                <w:rFonts w:ascii="Arial" w:hAnsi="Arial" w:cs="Arial"/>
                <w:color w:val="000000"/>
                <w:sz w:val="22"/>
                <w:szCs w:val="22"/>
              </w:rPr>
              <w:t xml:space="preserve"> </w:t>
            </w:r>
            <w:r>
              <w:rPr>
                <w:rFonts w:ascii="Arial" w:hAnsi="Arial" w:cs="Arial"/>
                <w:color w:val="000000"/>
                <w:sz w:val="22"/>
                <w:szCs w:val="22"/>
                <w:shd w:val="clear" w:color="auto" w:fill="FFFF00"/>
              </w:rPr>
              <w:t>revisada</w:t>
            </w:r>
            <w:r>
              <w:rPr>
                <w:rFonts w:ascii="Arial" w:hAnsi="Arial" w:cs="Arial"/>
                <w:color w:val="000000"/>
                <w:sz w:val="22"/>
                <w:szCs w:val="22"/>
              </w:rPr>
              <w:t xml:space="preserve"> y aprobada la inscripción del participante, se creará su perfil en la plataforma para que pueda intercambiar servicios.</w:t>
            </w:r>
          </w:p>
          <w:p w14:paraId="6B03879F" w14:textId="77777777" w:rsidR="00FE0E4F" w:rsidRDefault="00FE0E4F" w:rsidP="00FE0E4F">
            <w:pPr>
              <w:pStyle w:val="NormalWeb"/>
              <w:numPr>
                <w:ilvl w:val="0"/>
                <w:numId w:val="38"/>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Registro de horas: la plataforma registrará las horas invertidas y permitirá usarlas como "canje" para recibir otros servicios.</w:t>
            </w:r>
          </w:p>
          <w:p w14:paraId="0176D18E" w14:textId="77777777" w:rsidR="00FE0E4F" w:rsidRDefault="00FE0E4F" w:rsidP="00FE0E4F">
            <w:pPr>
              <w:pStyle w:val="NormalWeb"/>
              <w:numPr>
                <w:ilvl w:val="0"/>
                <w:numId w:val="38"/>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Límite de saldo negativo: se establece un límite de saldo negativo de 10 horas para asegurar el equilibrio entre oferta y demanda.</w:t>
            </w:r>
          </w:p>
          <w:p w14:paraId="4651F28D" w14:textId="77777777" w:rsidR="00FE0E4F" w:rsidRDefault="00FE0E4F" w:rsidP="00FE0E4F">
            <w:pPr>
              <w:pStyle w:val="NormalWeb"/>
              <w:numPr>
                <w:ilvl w:val="0"/>
                <w:numId w:val="38"/>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Expedición de certificado: el participante tendrá la posibilidad de solicitar un certificado de las horas dadas y recibidas en el aplicativo. Esto, para fortalecer su experiencia y hoja de vida.</w:t>
            </w:r>
          </w:p>
        </w:tc>
      </w:tr>
      <w:tr w:rsidR="00FE0E4F" w14:paraId="0F9C44B2"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E98598" w14:textId="77777777" w:rsidR="00FE0E4F" w:rsidRDefault="00FE0E4F">
            <w:pPr>
              <w:pStyle w:val="NormalWeb"/>
              <w:spacing w:before="0" w:beforeAutospacing="0" w:after="0" w:afterAutospacing="0"/>
              <w:jc w:val="both"/>
            </w:pPr>
            <w:r>
              <w:rPr>
                <w:rFonts w:ascii="Arial" w:hAnsi="Arial" w:cs="Arial"/>
                <w:b/>
                <w:bCs/>
                <w:color w:val="000000"/>
                <w:sz w:val="22"/>
                <w:szCs w:val="22"/>
              </w:rPr>
              <w:t>ARTÍCULO 6. Promoción del programa por parte de la Administración Distrital.</w:t>
            </w:r>
            <w:r>
              <w:rPr>
                <w:rFonts w:ascii="Arial" w:hAnsi="Arial" w:cs="Arial"/>
                <w:color w:val="000000"/>
                <w:sz w:val="22"/>
                <w:szCs w:val="22"/>
              </w:rPr>
              <w:t xml:space="preserve"> La Administración Distrital promoverá activamente el programa 'Bogotá Recíproca' mediante campañas de difusión y pedagogía.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B6EC84" w14:textId="77777777" w:rsidR="00FE0E4F" w:rsidRDefault="00FE0E4F">
            <w:pPr>
              <w:pStyle w:val="NormalWeb"/>
              <w:spacing w:before="0" w:beforeAutospacing="0" w:after="0" w:afterAutospacing="0"/>
              <w:jc w:val="both"/>
            </w:pPr>
            <w:r>
              <w:rPr>
                <w:rFonts w:ascii="Arial" w:hAnsi="Arial" w:cs="Arial"/>
                <w:b/>
                <w:bCs/>
                <w:color w:val="000000"/>
                <w:sz w:val="22"/>
                <w:szCs w:val="22"/>
              </w:rPr>
              <w:t xml:space="preserve">ARTÍCULO </w:t>
            </w:r>
            <w:r>
              <w:rPr>
                <w:rFonts w:ascii="Arial" w:hAnsi="Arial" w:cs="Arial"/>
                <w:b/>
                <w:bCs/>
                <w:strike/>
                <w:color w:val="000000"/>
                <w:sz w:val="22"/>
                <w:szCs w:val="22"/>
              </w:rPr>
              <w:t>6</w:t>
            </w:r>
            <w:r>
              <w:rPr>
                <w:rFonts w:ascii="Arial" w:hAnsi="Arial" w:cs="Arial"/>
                <w:b/>
                <w:bCs/>
                <w:color w:val="000000"/>
                <w:sz w:val="22"/>
                <w:szCs w:val="22"/>
              </w:rPr>
              <w:t xml:space="preserve"> </w:t>
            </w:r>
            <w:r>
              <w:rPr>
                <w:rFonts w:ascii="Arial" w:hAnsi="Arial" w:cs="Arial"/>
                <w:b/>
                <w:bCs/>
                <w:color w:val="000000"/>
                <w:sz w:val="22"/>
                <w:szCs w:val="22"/>
                <w:shd w:val="clear" w:color="auto" w:fill="FFFF00"/>
              </w:rPr>
              <w:t>7</w:t>
            </w:r>
            <w:r>
              <w:rPr>
                <w:rFonts w:ascii="Arial" w:hAnsi="Arial" w:cs="Arial"/>
                <w:b/>
                <w:bCs/>
                <w:color w:val="000000"/>
                <w:sz w:val="22"/>
                <w:szCs w:val="22"/>
              </w:rPr>
              <w:t>. Promoción del programa por parte de la Administración Distrital.</w:t>
            </w:r>
            <w:r>
              <w:rPr>
                <w:rFonts w:ascii="Arial" w:hAnsi="Arial" w:cs="Arial"/>
                <w:color w:val="000000"/>
                <w:sz w:val="22"/>
                <w:szCs w:val="22"/>
              </w:rPr>
              <w:t xml:space="preserve"> La Administración Distrital promoverá activamente el programa 'Bogotá Recíproca' mediante campañas de difusión y pedagogía.</w:t>
            </w:r>
          </w:p>
        </w:tc>
      </w:tr>
      <w:tr w:rsidR="00FE0E4F" w14:paraId="1EF3E98F" w14:textId="77777777" w:rsidTr="00FE0E4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0411BD" w14:textId="77777777" w:rsidR="00FE0E4F" w:rsidRDefault="00FE0E4F">
            <w:pPr>
              <w:pStyle w:val="NormalWeb"/>
              <w:spacing w:before="0" w:beforeAutospacing="0" w:after="0" w:afterAutospacing="0"/>
              <w:jc w:val="both"/>
            </w:pPr>
            <w:r>
              <w:rPr>
                <w:rFonts w:ascii="Arial" w:hAnsi="Arial" w:cs="Arial"/>
                <w:b/>
                <w:bCs/>
                <w:color w:val="000000"/>
                <w:sz w:val="22"/>
                <w:szCs w:val="22"/>
              </w:rPr>
              <w:lastRenderedPageBreak/>
              <w:t>ARTÍCULO 7</w:t>
            </w:r>
            <w:r>
              <w:rPr>
                <w:rFonts w:ascii="Arial" w:hAnsi="Arial" w:cs="Arial"/>
                <w:color w:val="000000"/>
                <w:sz w:val="22"/>
                <w:szCs w:val="22"/>
              </w:rPr>
              <w:t>. El presente Acuerdo rige a partir de la fecha de su publicación.</w:t>
            </w:r>
          </w:p>
          <w:p w14:paraId="2C297EE4" w14:textId="77777777" w:rsidR="00FE0E4F" w:rsidRDefault="00FE0E4F"/>
          <w:p w14:paraId="4EF5B4CA" w14:textId="77777777" w:rsidR="00FE0E4F" w:rsidRDefault="00FE0E4F">
            <w:pPr>
              <w:pStyle w:val="NormalWeb"/>
              <w:spacing w:before="0" w:beforeAutospacing="0" w:after="0" w:afterAutospacing="0"/>
              <w:jc w:val="center"/>
            </w:pPr>
            <w:r>
              <w:rPr>
                <w:rFonts w:ascii="Arial" w:hAnsi="Arial" w:cs="Arial"/>
                <w:b/>
                <w:bCs/>
                <w:color w:val="000000"/>
                <w:sz w:val="22"/>
                <w:szCs w:val="22"/>
              </w:rPr>
              <w:t>COMUNÍQUESE, PUBLÍQUESE Y CÚMPLASE.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25798E" w14:textId="77777777" w:rsidR="00FE0E4F" w:rsidRDefault="00FE0E4F">
            <w:pPr>
              <w:pStyle w:val="NormalWeb"/>
              <w:spacing w:before="0" w:beforeAutospacing="0" w:after="0" w:afterAutospacing="0"/>
              <w:jc w:val="both"/>
            </w:pPr>
            <w:r>
              <w:rPr>
                <w:rFonts w:ascii="Arial" w:hAnsi="Arial" w:cs="Arial"/>
                <w:b/>
                <w:bCs/>
                <w:color w:val="000000"/>
                <w:sz w:val="22"/>
                <w:szCs w:val="22"/>
              </w:rPr>
              <w:t xml:space="preserve">ARTÍCULO </w:t>
            </w:r>
            <w:r>
              <w:rPr>
                <w:rFonts w:ascii="Arial" w:hAnsi="Arial" w:cs="Arial"/>
                <w:b/>
                <w:bCs/>
                <w:strike/>
                <w:color w:val="000000"/>
                <w:sz w:val="22"/>
                <w:szCs w:val="22"/>
              </w:rPr>
              <w:t>7</w:t>
            </w:r>
            <w:r>
              <w:rPr>
                <w:rFonts w:ascii="Arial" w:hAnsi="Arial" w:cs="Arial"/>
                <w:b/>
                <w:bCs/>
                <w:color w:val="000000"/>
                <w:sz w:val="22"/>
                <w:szCs w:val="22"/>
              </w:rPr>
              <w:t xml:space="preserve"> </w:t>
            </w:r>
            <w:r>
              <w:rPr>
                <w:rFonts w:ascii="Arial" w:hAnsi="Arial" w:cs="Arial"/>
                <w:b/>
                <w:bCs/>
                <w:color w:val="000000"/>
                <w:sz w:val="22"/>
                <w:szCs w:val="22"/>
                <w:shd w:val="clear" w:color="auto" w:fill="FFFF00"/>
              </w:rPr>
              <w:t>8</w:t>
            </w:r>
            <w:r>
              <w:rPr>
                <w:rFonts w:ascii="Arial" w:hAnsi="Arial" w:cs="Arial"/>
                <w:color w:val="000000"/>
                <w:sz w:val="22"/>
                <w:szCs w:val="22"/>
              </w:rPr>
              <w:t>. El presente Acuerdo rige a partir de la fecha de su publicación.</w:t>
            </w:r>
          </w:p>
          <w:p w14:paraId="0FB52411" w14:textId="77777777" w:rsidR="00FE0E4F" w:rsidRDefault="00FE0E4F"/>
          <w:p w14:paraId="33354DBC" w14:textId="77777777" w:rsidR="00FE0E4F" w:rsidRDefault="00FE0E4F">
            <w:pPr>
              <w:pStyle w:val="NormalWeb"/>
              <w:spacing w:before="0" w:beforeAutospacing="0" w:after="0" w:afterAutospacing="0"/>
              <w:jc w:val="center"/>
            </w:pPr>
            <w:r>
              <w:rPr>
                <w:rFonts w:ascii="Arial" w:hAnsi="Arial" w:cs="Arial"/>
                <w:b/>
                <w:bCs/>
                <w:color w:val="000000"/>
                <w:sz w:val="22"/>
                <w:szCs w:val="22"/>
              </w:rPr>
              <w:t>COMUNÍQUESE, PUBLÍQUESE Y CÚMPLASE.</w:t>
            </w:r>
          </w:p>
        </w:tc>
      </w:tr>
    </w:tbl>
    <w:p w14:paraId="0E53D8A3" w14:textId="77777777" w:rsidR="00FE0E4F" w:rsidRDefault="00FE0E4F" w:rsidP="00FE0E4F">
      <w:r>
        <w:br/>
      </w:r>
    </w:p>
    <w:p w14:paraId="41AA95D8" w14:textId="77777777" w:rsidR="00FE0E4F" w:rsidRDefault="00FE0E4F" w:rsidP="00FE0E4F">
      <w:pPr>
        <w:pStyle w:val="NormalWeb"/>
        <w:numPr>
          <w:ilvl w:val="0"/>
          <w:numId w:val="39"/>
        </w:numPr>
        <w:spacing w:before="480" w:beforeAutospacing="0" w:after="120" w:afterAutospacing="0"/>
        <w:jc w:val="both"/>
        <w:textAlignment w:val="baseline"/>
        <w:rPr>
          <w:rFonts w:ascii="Arial" w:hAnsi="Arial" w:cs="Arial"/>
          <w:b/>
          <w:bCs/>
          <w:color w:val="000000"/>
          <w:sz w:val="22"/>
          <w:szCs w:val="22"/>
        </w:rPr>
      </w:pPr>
      <w:r>
        <w:rPr>
          <w:rFonts w:ascii="Arial" w:hAnsi="Arial" w:cs="Arial"/>
          <w:b/>
          <w:bCs/>
          <w:color w:val="000000"/>
          <w:sz w:val="22"/>
          <w:szCs w:val="22"/>
        </w:rPr>
        <w:t>CONCLUSIÓN DE LA PONENCIA</w:t>
      </w:r>
    </w:p>
    <w:p w14:paraId="484354E3" w14:textId="77777777" w:rsidR="00FE0E4F" w:rsidRDefault="00FE0E4F" w:rsidP="00FE0E4F"/>
    <w:p w14:paraId="5A1C6500" w14:textId="6A8D5E6C" w:rsidR="00FE0E4F" w:rsidRDefault="00FE0E4F" w:rsidP="00FE0E4F">
      <w:pPr>
        <w:pStyle w:val="NormalWeb"/>
        <w:spacing w:before="0" w:beforeAutospacing="0" w:after="0" w:afterAutospacing="0"/>
        <w:jc w:val="both"/>
      </w:pPr>
      <w:r>
        <w:rPr>
          <w:rFonts w:ascii="Arial" w:hAnsi="Arial" w:cs="Arial"/>
          <w:color w:val="000000"/>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rindo </w:t>
      </w:r>
      <w:r>
        <w:rPr>
          <w:rFonts w:ascii="Arial" w:hAnsi="Arial" w:cs="Arial"/>
          <w:b/>
          <w:bCs/>
          <w:color w:val="000000"/>
          <w:sz w:val="22"/>
          <w:szCs w:val="22"/>
        </w:rPr>
        <w:t>PONENCIA POSITIVA</w:t>
      </w:r>
      <w:r>
        <w:rPr>
          <w:rFonts w:ascii="Arial" w:hAnsi="Arial" w:cs="Arial"/>
          <w:b/>
          <w:bCs/>
          <w:color w:val="000000"/>
          <w:sz w:val="22"/>
          <w:szCs w:val="22"/>
        </w:rPr>
        <w:t xml:space="preserve"> CON MODIFICACIONES </w:t>
      </w:r>
      <w:r>
        <w:rPr>
          <w:rFonts w:ascii="Arial" w:hAnsi="Arial" w:cs="Arial"/>
          <w:color w:val="000000"/>
          <w:sz w:val="22"/>
          <w:szCs w:val="22"/>
        </w:rPr>
        <w:t xml:space="preserve">al Proyecto de Acuerdo N.º 466 de 2025 </w:t>
      </w:r>
      <w:r>
        <w:rPr>
          <w:rFonts w:ascii="Arial" w:hAnsi="Arial" w:cs="Arial"/>
          <w:b/>
          <w:bCs/>
          <w:i/>
          <w:iCs/>
          <w:color w:val="000000"/>
          <w:sz w:val="22"/>
          <w:szCs w:val="22"/>
        </w:rPr>
        <w:t>“POR MEDIO DEL CUAL SE IMPLEMENTA LA ESTRATEGIA COMUNITARIA DE BANCO DE TIEMPO “BOGOTÁ RECÍPROCA””.</w:t>
      </w:r>
    </w:p>
    <w:p w14:paraId="66FA96DB" w14:textId="77777777" w:rsidR="00F86A1E" w:rsidRPr="00F86A1E" w:rsidRDefault="00F86A1E" w:rsidP="00F86A1E">
      <w:pPr>
        <w:rPr>
          <w:rFonts w:ascii="Arial" w:hAnsi="Arial" w:cs="Arial"/>
          <w:sz w:val="22"/>
          <w:szCs w:val="22"/>
        </w:rPr>
      </w:pPr>
    </w:p>
    <w:p w14:paraId="367A4951" w14:textId="77777777" w:rsidR="00F86A1E" w:rsidRPr="00F86A1E" w:rsidRDefault="00F86A1E" w:rsidP="00F86A1E">
      <w:pPr>
        <w:pStyle w:val="NormalWeb"/>
        <w:spacing w:before="0" w:beforeAutospacing="0" w:after="0" w:afterAutospacing="0"/>
        <w:jc w:val="both"/>
        <w:rPr>
          <w:rFonts w:ascii="Arial" w:hAnsi="Arial" w:cs="Arial"/>
          <w:sz w:val="22"/>
          <w:szCs w:val="22"/>
        </w:rPr>
      </w:pPr>
      <w:r w:rsidRPr="00F86A1E">
        <w:rPr>
          <w:rFonts w:ascii="Arial" w:hAnsi="Arial" w:cs="Arial"/>
          <w:color w:val="000000"/>
          <w:sz w:val="22"/>
          <w:szCs w:val="22"/>
        </w:rPr>
        <w:t>Respetuosamente,</w:t>
      </w:r>
    </w:p>
    <w:p w14:paraId="15AD4678" w14:textId="1221B956" w:rsidR="0030264A" w:rsidRPr="00F86A1E" w:rsidRDefault="0030264A" w:rsidP="0055523F">
      <w:pPr>
        <w:pStyle w:val="NormalWeb"/>
        <w:spacing w:before="0" w:beforeAutospacing="0" w:after="0" w:afterAutospacing="0"/>
        <w:jc w:val="both"/>
        <w:rPr>
          <w:rFonts w:ascii="Arial" w:hAnsi="Arial" w:cs="Arial"/>
          <w:sz w:val="22"/>
          <w:szCs w:val="22"/>
        </w:rPr>
      </w:pPr>
    </w:p>
    <w:p w14:paraId="2E146249" w14:textId="64762C74" w:rsidR="0030264A" w:rsidRDefault="0030264A" w:rsidP="0055523F">
      <w:pPr>
        <w:pStyle w:val="NormalWeb"/>
        <w:spacing w:before="0" w:beforeAutospacing="0" w:after="0" w:afterAutospacing="0"/>
        <w:jc w:val="both"/>
        <w:rPr>
          <w:rFonts w:ascii="Arial" w:hAnsi="Arial" w:cs="Arial"/>
          <w:sz w:val="22"/>
          <w:szCs w:val="22"/>
        </w:rPr>
      </w:pPr>
    </w:p>
    <w:p w14:paraId="249457C0" w14:textId="69F73305" w:rsidR="002A1348" w:rsidRDefault="002A1348" w:rsidP="0055523F">
      <w:pPr>
        <w:pStyle w:val="NormalWeb"/>
        <w:spacing w:before="0" w:beforeAutospacing="0" w:after="0" w:afterAutospacing="0"/>
        <w:jc w:val="both"/>
        <w:rPr>
          <w:rFonts w:ascii="Arial" w:hAnsi="Arial" w:cs="Arial"/>
          <w:sz w:val="22"/>
          <w:szCs w:val="22"/>
        </w:rPr>
      </w:pPr>
    </w:p>
    <w:p w14:paraId="4B6D3197" w14:textId="3714417A" w:rsidR="002A1348" w:rsidRDefault="002A1348" w:rsidP="0055523F">
      <w:pPr>
        <w:pStyle w:val="NormalWeb"/>
        <w:spacing w:before="0" w:beforeAutospacing="0" w:after="0" w:afterAutospacing="0"/>
        <w:jc w:val="both"/>
        <w:rPr>
          <w:rFonts w:ascii="Arial" w:hAnsi="Arial" w:cs="Arial"/>
          <w:sz w:val="22"/>
          <w:szCs w:val="22"/>
        </w:rPr>
      </w:pPr>
    </w:p>
    <w:p w14:paraId="1F20B413" w14:textId="44A8ECB5" w:rsidR="002A1348" w:rsidRDefault="002A1348" w:rsidP="0055523F">
      <w:pPr>
        <w:pStyle w:val="NormalWeb"/>
        <w:spacing w:before="0" w:beforeAutospacing="0" w:after="0" w:afterAutospacing="0"/>
        <w:jc w:val="both"/>
        <w:rPr>
          <w:rFonts w:ascii="Arial" w:hAnsi="Arial" w:cs="Arial"/>
          <w:sz w:val="22"/>
          <w:szCs w:val="22"/>
        </w:rPr>
      </w:pPr>
    </w:p>
    <w:p w14:paraId="1F8DB140" w14:textId="77777777" w:rsidR="002A1348" w:rsidRPr="00F86A1E" w:rsidRDefault="002A1348" w:rsidP="0055523F">
      <w:pPr>
        <w:pStyle w:val="NormalWeb"/>
        <w:spacing w:before="0" w:beforeAutospacing="0" w:after="0" w:afterAutospacing="0"/>
        <w:jc w:val="both"/>
        <w:rPr>
          <w:rFonts w:ascii="Arial" w:hAnsi="Arial" w:cs="Arial"/>
          <w:sz w:val="22"/>
          <w:szCs w:val="22"/>
        </w:rPr>
      </w:pPr>
    </w:p>
    <w:p w14:paraId="4CF23A09" w14:textId="2EF206B2" w:rsidR="0055523F" w:rsidRPr="00F86A1E" w:rsidRDefault="0055523F" w:rsidP="0055523F">
      <w:pPr>
        <w:spacing w:after="240"/>
        <w:rPr>
          <w:rFonts w:ascii="Arial" w:hAnsi="Arial" w:cs="Arial"/>
          <w:sz w:val="22"/>
          <w:szCs w:val="22"/>
        </w:rPr>
      </w:pPr>
    </w:p>
    <w:p w14:paraId="0A3FFA44" w14:textId="61E9601E" w:rsidR="0030264A" w:rsidRPr="00F86A1E" w:rsidRDefault="0030264A" w:rsidP="0030264A">
      <w:pPr>
        <w:rPr>
          <w:rFonts w:ascii="Arial" w:eastAsia="Arial" w:hAnsi="Arial" w:cs="Arial"/>
          <w:b/>
          <w:sz w:val="22"/>
          <w:szCs w:val="22"/>
        </w:rPr>
      </w:pPr>
      <w:r w:rsidRPr="00F86A1E">
        <w:rPr>
          <w:rFonts w:ascii="Arial" w:eastAsia="Arial" w:hAnsi="Arial" w:cs="Arial"/>
          <w:b/>
          <w:sz w:val="22"/>
          <w:szCs w:val="22"/>
        </w:rPr>
        <w:t xml:space="preserve">JULIAN FORERO CASTELBLANCO              </w:t>
      </w:r>
      <w:r w:rsidR="0087024E" w:rsidRPr="00F86A1E">
        <w:rPr>
          <w:rFonts w:ascii="Arial" w:eastAsia="Arial" w:hAnsi="Arial" w:cs="Arial"/>
          <w:b/>
          <w:sz w:val="22"/>
          <w:szCs w:val="22"/>
        </w:rPr>
        <w:t xml:space="preserve">        </w:t>
      </w:r>
    </w:p>
    <w:p w14:paraId="5370A89E" w14:textId="79AA8B90" w:rsidR="0030264A" w:rsidRPr="00F86A1E" w:rsidRDefault="0030264A" w:rsidP="0030264A">
      <w:pPr>
        <w:rPr>
          <w:rFonts w:ascii="Arial" w:eastAsia="Arial" w:hAnsi="Arial" w:cs="Arial"/>
          <w:sz w:val="22"/>
          <w:szCs w:val="22"/>
        </w:rPr>
      </w:pPr>
      <w:r w:rsidRPr="00F86A1E">
        <w:rPr>
          <w:rFonts w:ascii="Arial" w:eastAsia="Arial" w:hAnsi="Arial" w:cs="Arial"/>
          <w:sz w:val="22"/>
          <w:szCs w:val="22"/>
        </w:rPr>
        <w:t xml:space="preserve">Concejal de Bogotá                                     </w:t>
      </w:r>
      <w:r w:rsidR="0087024E" w:rsidRPr="00F86A1E">
        <w:rPr>
          <w:rFonts w:ascii="Arial" w:eastAsia="Arial" w:hAnsi="Arial" w:cs="Arial"/>
          <w:sz w:val="22"/>
          <w:szCs w:val="22"/>
        </w:rPr>
        <w:t xml:space="preserve">          </w:t>
      </w:r>
    </w:p>
    <w:p w14:paraId="24018BCB" w14:textId="64A8C122" w:rsidR="0030264A" w:rsidRPr="00F86A1E" w:rsidRDefault="0030264A" w:rsidP="0030264A">
      <w:pPr>
        <w:rPr>
          <w:rFonts w:ascii="Arial" w:eastAsia="Arial" w:hAnsi="Arial" w:cs="Arial"/>
          <w:sz w:val="22"/>
          <w:szCs w:val="22"/>
        </w:rPr>
      </w:pPr>
      <w:r w:rsidRPr="00F86A1E">
        <w:rPr>
          <w:rFonts w:ascii="Arial" w:eastAsia="Arial" w:hAnsi="Arial" w:cs="Arial"/>
          <w:sz w:val="22"/>
          <w:szCs w:val="22"/>
        </w:rPr>
        <w:t xml:space="preserve">Partido Colombia Renaciente                              </w:t>
      </w:r>
      <w:r w:rsidR="0087024E" w:rsidRPr="00F86A1E">
        <w:rPr>
          <w:rFonts w:ascii="Arial" w:eastAsia="Arial" w:hAnsi="Arial" w:cs="Arial"/>
          <w:sz w:val="22"/>
          <w:szCs w:val="22"/>
        </w:rPr>
        <w:t xml:space="preserve">     </w:t>
      </w:r>
    </w:p>
    <w:p w14:paraId="6A5CAEC7" w14:textId="399F74EC" w:rsidR="0030264A" w:rsidRPr="00F86A1E" w:rsidRDefault="0030264A" w:rsidP="0030264A">
      <w:pPr>
        <w:rPr>
          <w:rFonts w:ascii="Arial" w:eastAsia="Arial" w:hAnsi="Arial" w:cs="Arial"/>
          <w:sz w:val="22"/>
          <w:szCs w:val="22"/>
        </w:rPr>
      </w:pPr>
      <w:r w:rsidRPr="00F86A1E">
        <w:rPr>
          <w:rFonts w:ascii="Arial" w:eastAsia="Arial" w:hAnsi="Arial" w:cs="Arial"/>
          <w:sz w:val="22"/>
          <w:szCs w:val="22"/>
        </w:rPr>
        <w:t xml:space="preserve">                                  </w:t>
      </w:r>
      <w:r w:rsidR="0087024E" w:rsidRPr="00F86A1E">
        <w:rPr>
          <w:rFonts w:ascii="Arial" w:eastAsia="Arial" w:hAnsi="Arial" w:cs="Arial"/>
          <w:sz w:val="22"/>
          <w:szCs w:val="22"/>
        </w:rPr>
        <w:t xml:space="preserve">                        </w:t>
      </w:r>
    </w:p>
    <w:p w14:paraId="2E0B8026" w14:textId="19D5A165" w:rsidR="0030264A" w:rsidRDefault="0030264A" w:rsidP="0055523F">
      <w:pPr>
        <w:spacing w:after="240"/>
        <w:rPr>
          <w:rFonts w:ascii="Arial" w:hAnsi="Arial" w:cs="Arial"/>
          <w:sz w:val="22"/>
          <w:szCs w:val="22"/>
        </w:rPr>
      </w:pPr>
    </w:p>
    <w:p w14:paraId="339D5B8F" w14:textId="36CE5BCF" w:rsidR="002A1348" w:rsidRDefault="002A1348" w:rsidP="0055523F">
      <w:pPr>
        <w:spacing w:after="240"/>
        <w:rPr>
          <w:rFonts w:ascii="Arial" w:hAnsi="Arial" w:cs="Arial"/>
          <w:sz w:val="22"/>
          <w:szCs w:val="22"/>
        </w:rPr>
      </w:pPr>
    </w:p>
    <w:p w14:paraId="25A4EC64" w14:textId="430D8A26" w:rsidR="002A1348" w:rsidRDefault="002A1348" w:rsidP="0055523F">
      <w:pPr>
        <w:spacing w:after="240"/>
        <w:rPr>
          <w:rFonts w:ascii="Arial" w:hAnsi="Arial" w:cs="Arial"/>
          <w:sz w:val="22"/>
          <w:szCs w:val="22"/>
        </w:rPr>
      </w:pPr>
    </w:p>
    <w:p w14:paraId="7979BB21" w14:textId="4E0CCD56" w:rsidR="002A1348" w:rsidRDefault="002A1348" w:rsidP="0055523F">
      <w:pPr>
        <w:spacing w:after="240"/>
        <w:rPr>
          <w:rFonts w:ascii="Arial" w:hAnsi="Arial" w:cs="Arial"/>
          <w:sz w:val="22"/>
          <w:szCs w:val="22"/>
        </w:rPr>
      </w:pPr>
    </w:p>
    <w:p w14:paraId="5C2E28E4" w14:textId="77777777" w:rsidR="002A1348" w:rsidRPr="00F86A1E" w:rsidRDefault="002A1348" w:rsidP="0055523F">
      <w:pPr>
        <w:spacing w:after="240"/>
        <w:rPr>
          <w:rFonts w:ascii="Arial" w:hAnsi="Arial" w:cs="Arial"/>
          <w:sz w:val="22"/>
          <w:szCs w:val="22"/>
        </w:rPr>
      </w:pPr>
      <w:bookmarkStart w:id="0" w:name="_GoBack"/>
      <w:bookmarkEnd w:id="0"/>
    </w:p>
    <w:p w14:paraId="41878F95" w14:textId="77777777" w:rsidR="00FE0E4F" w:rsidRDefault="00FE0E4F" w:rsidP="00FE0E4F">
      <w:pPr>
        <w:pStyle w:val="NormalWeb"/>
        <w:spacing w:before="480" w:beforeAutospacing="0" w:after="120" w:afterAutospacing="0"/>
        <w:jc w:val="both"/>
      </w:pPr>
      <w:r>
        <w:rPr>
          <w:rFonts w:ascii="Arial" w:hAnsi="Arial" w:cs="Arial"/>
          <w:b/>
          <w:bCs/>
          <w:color w:val="000000"/>
          <w:sz w:val="22"/>
          <w:szCs w:val="22"/>
        </w:rPr>
        <w:lastRenderedPageBreak/>
        <w:t>ARTICULADO</w:t>
      </w:r>
    </w:p>
    <w:p w14:paraId="089C0D1E" w14:textId="77777777" w:rsidR="00FE0E4F" w:rsidRDefault="00FE0E4F" w:rsidP="00FE0E4F"/>
    <w:p w14:paraId="65AFDE09" w14:textId="2B97AE81" w:rsidR="00FE0E4F" w:rsidRDefault="00FE0E4F" w:rsidP="00FE0E4F">
      <w:pPr>
        <w:pStyle w:val="NormalWeb"/>
        <w:spacing w:before="0" w:beforeAutospacing="0" w:after="0" w:afterAutospacing="0"/>
        <w:jc w:val="center"/>
      </w:pPr>
      <w:r>
        <w:rPr>
          <w:rFonts w:ascii="Arial" w:hAnsi="Arial" w:cs="Arial"/>
          <w:b/>
          <w:bCs/>
          <w:color w:val="000000"/>
          <w:sz w:val="22"/>
          <w:szCs w:val="22"/>
        </w:rPr>
        <w:t xml:space="preserve">ACUERDO </w:t>
      </w:r>
      <w:r>
        <w:rPr>
          <w:rFonts w:ascii="Arial" w:hAnsi="Arial" w:cs="Arial"/>
          <w:b/>
          <w:bCs/>
          <w:color w:val="000000"/>
          <w:sz w:val="22"/>
          <w:szCs w:val="22"/>
        </w:rPr>
        <w:t>605</w:t>
      </w:r>
      <w:r>
        <w:rPr>
          <w:rFonts w:ascii="Arial" w:hAnsi="Arial" w:cs="Arial"/>
          <w:b/>
          <w:bCs/>
          <w:color w:val="000000"/>
          <w:sz w:val="22"/>
          <w:szCs w:val="22"/>
        </w:rPr>
        <w:t xml:space="preserve"> DE 2025</w:t>
      </w:r>
    </w:p>
    <w:p w14:paraId="26E5EA92" w14:textId="77777777" w:rsidR="00FE0E4F" w:rsidRDefault="00FE0E4F" w:rsidP="00FE0E4F">
      <w:pPr>
        <w:spacing w:after="240"/>
      </w:pPr>
    </w:p>
    <w:p w14:paraId="5D649AB6" w14:textId="77777777" w:rsidR="00FE0E4F" w:rsidRDefault="00FE0E4F" w:rsidP="00FE0E4F">
      <w:pPr>
        <w:pStyle w:val="NormalWeb"/>
        <w:spacing w:before="0" w:beforeAutospacing="0" w:after="0" w:afterAutospacing="0"/>
        <w:jc w:val="center"/>
      </w:pPr>
      <w:r>
        <w:rPr>
          <w:rFonts w:ascii="Arial" w:hAnsi="Arial" w:cs="Arial"/>
          <w:color w:val="000000"/>
          <w:sz w:val="22"/>
          <w:szCs w:val="22"/>
        </w:rPr>
        <w:t>Por medio del cual se crea el programa “Bogotá recíproca” para el intercambio de servicios y habilidades entre los habitantes de Bogotá”</w:t>
      </w:r>
    </w:p>
    <w:p w14:paraId="77901061" w14:textId="77777777" w:rsidR="00FE0E4F" w:rsidRDefault="00FE0E4F" w:rsidP="00FE0E4F">
      <w:pPr>
        <w:spacing w:after="240"/>
      </w:pPr>
    </w:p>
    <w:p w14:paraId="6CD15864" w14:textId="77777777" w:rsidR="00FE0E4F" w:rsidRDefault="00FE0E4F" w:rsidP="00FE0E4F">
      <w:pPr>
        <w:pStyle w:val="NormalWeb"/>
        <w:spacing w:before="0" w:beforeAutospacing="0" w:after="0" w:afterAutospacing="0"/>
        <w:jc w:val="center"/>
      </w:pPr>
      <w:r>
        <w:rPr>
          <w:rFonts w:ascii="Arial" w:hAnsi="Arial" w:cs="Arial"/>
          <w:b/>
          <w:bCs/>
          <w:color w:val="000000"/>
          <w:sz w:val="22"/>
          <w:szCs w:val="22"/>
        </w:rPr>
        <w:t>EL CONCEJO DE BOGOTÁ D.C.</w:t>
      </w:r>
    </w:p>
    <w:p w14:paraId="3638D79C" w14:textId="77777777" w:rsidR="00FE0E4F" w:rsidRDefault="00FE0E4F" w:rsidP="00FE0E4F">
      <w:pPr>
        <w:spacing w:after="240"/>
      </w:pPr>
    </w:p>
    <w:p w14:paraId="3DB44913" w14:textId="77777777" w:rsidR="00FE0E4F" w:rsidRDefault="00FE0E4F" w:rsidP="00FE0E4F">
      <w:pPr>
        <w:pStyle w:val="NormalWeb"/>
        <w:spacing w:before="0" w:beforeAutospacing="0" w:after="0" w:afterAutospacing="0"/>
        <w:jc w:val="center"/>
      </w:pPr>
      <w:r>
        <w:rPr>
          <w:rFonts w:ascii="Arial" w:hAnsi="Arial" w:cs="Arial"/>
          <w:color w:val="000000"/>
          <w:sz w:val="22"/>
          <w:szCs w:val="22"/>
        </w:rPr>
        <w:t>En uso de sus facultades constitucionales y legales, en especial las conferidas por el numerales 1 del artículo 12 del Decreto Ley 1421 de 1993</w:t>
      </w:r>
    </w:p>
    <w:p w14:paraId="486429BB" w14:textId="77777777" w:rsidR="00FE0E4F" w:rsidRDefault="00FE0E4F" w:rsidP="00FE0E4F">
      <w:pPr>
        <w:spacing w:after="240"/>
      </w:pPr>
    </w:p>
    <w:p w14:paraId="45A1BDE1" w14:textId="77777777" w:rsidR="00FE0E4F" w:rsidRDefault="00FE0E4F" w:rsidP="00FE0E4F">
      <w:pPr>
        <w:pStyle w:val="NormalWeb"/>
        <w:spacing w:before="0" w:beforeAutospacing="0" w:after="0" w:afterAutospacing="0"/>
        <w:jc w:val="center"/>
      </w:pPr>
      <w:r>
        <w:rPr>
          <w:rFonts w:ascii="Arial" w:hAnsi="Arial" w:cs="Arial"/>
          <w:b/>
          <w:bCs/>
          <w:color w:val="000000"/>
          <w:sz w:val="22"/>
          <w:szCs w:val="22"/>
        </w:rPr>
        <w:t>ACUERDA</w:t>
      </w:r>
    </w:p>
    <w:p w14:paraId="68FE3D7F" w14:textId="77777777" w:rsidR="00FE0E4F" w:rsidRDefault="00FE0E4F" w:rsidP="00FE0E4F">
      <w:pPr>
        <w:spacing w:after="240"/>
      </w:pPr>
    </w:p>
    <w:p w14:paraId="7C8A2C64"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ARTÍCULO 1. Creación del programa 'Bogotá Recíproca'.</w:t>
      </w:r>
      <w:r>
        <w:rPr>
          <w:rFonts w:ascii="Arial" w:hAnsi="Arial" w:cs="Arial"/>
          <w:color w:val="000000"/>
          <w:sz w:val="22"/>
          <w:szCs w:val="22"/>
        </w:rPr>
        <w:t xml:space="preserve"> Créase el programa 'Bogotá Recíproca', a través de la herramienta del banco de tiempo, con el objetivo de fomentar el intercambio de servicios y habilidades entre los ciudadanos de Bogotá, sin necesidad de usar dinero con la intención de construir tejido social.</w:t>
      </w:r>
    </w:p>
    <w:p w14:paraId="5BD5F0D0" w14:textId="77777777" w:rsidR="00FE0E4F" w:rsidRDefault="00FE0E4F" w:rsidP="00FE0E4F"/>
    <w:p w14:paraId="39843866"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 xml:space="preserve">Parágrafo 1. </w:t>
      </w:r>
      <w:r>
        <w:rPr>
          <w:rFonts w:ascii="Arial" w:hAnsi="Arial" w:cs="Arial"/>
          <w:color w:val="000000"/>
          <w:sz w:val="22"/>
          <w:szCs w:val="22"/>
        </w:rPr>
        <w:t>Se desarrollará una página y/o aplicativo web para tener registro de los servicios ofertados, las horas entregadas y recibidas y el envío de los certificados de horas entregadas expedidos por la Administración Distrital.</w:t>
      </w:r>
    </w:p>
    <w:p w14:paraId="20747CEB" w14:textId="77777777" w:rsidR="00FE0E4F" w:rsidRDefault="00FE0E4F" w:rsidP="00FE0E4F"/>
    <w:p w14:paraId="2FE9115F" w14:textId="77777777" w:rsidR="00FE0E4F" w:rsidRDefault="00FE0E4F" w:rsidP="00FE0E4F">
      <w:pPr>
        <w:pStyle w:val="NormalWeb"/>
        <w:shd w:val="clear" w:color="auto" w:fill="FAFAFA"/>
        <w:spacing w:before="0" w:beforeAutospacing="0" w:after="160" w:afterAutospacing="0"/>
        <w:jc w:val="both"/>
      </w:pPr>
      <w:r>
        <w:rPr>
          <w:rFonts w:ascii="Arial" w:hAnsi="Arial" w:cs="Arial"/>
          <w:b/>
          <w:bCs/>
          <w:color w:val="000000"/>
          <w:sz w:val="22"/>
          <w:szCs w:val="22"/>
        </w:rPr>
        <w:t>ARTÍCULO 2. Objetivos del programa.</w:t>
      </w:r>
      <w:r>
        <w:rPr>
          <w:rFonts w:ascii="Arial" w:hAnsi="Arial" w:cs="Arial"/>
          <w:color w:val="000000"/>
          <w:sz w:val="22"/>
          <w:szCs w:val="22"/>
        </w:rPr>
        <w:t xml:space="preserve"> El programa 'Bogotá Recíproca' tendrá los siguientes objetivos:</w:t>
      </w:r>
    </w:p>
    <w:p w14:paraId="1B4C46BA" w14:textId="77777777" w:rsidR="00FE0E4F" w:rsidRDefault="00FE0E4F" w:rsidP="00FE0E4F">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Fortalecer el sentido de pertenencia y la convivencia comunitaria en la ciudad.</w:t>
      </w:r>
    </w:p>
    <w:p w14:paraId="5841FF8C" w14:textId="77777777" w:rsidR="00FE0E4F" w:rsidRDefault="00FE0E4F" w:rsidP="00FE0E4F">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Mejorar la confianza entre los ciudadanos y las entidades distritales.</w:t>
      </w:r>
    </w:p>
    <w:p w14:paraId="76F57D9D" w14:textId="77777777" w:rsidR="00FE0E4F" w:rsidRDefault="00FE0E4F" w:rsidP="00FE0E4F">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Fomentar la participación ciudadana y fortalecer el tejido social.</w:t>
      </w:r>
    </w:p>
    <w:p w14:paraId="42E0F57C" w14:textId="77777777" w:rsidR="00FE0E4F" w:rsidRDefault="00FE0E4F" w:rsidP="00FE0E4F">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Reconocer y aprovechar la multiplicidad de talentos y conocimientos de los habitantes de Bogotá.</w:t>
      </w:r>
    </w:p>
    <w:p w14:paraId="4B365CDB"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ARTÍCULO 3. Definiciones</w:t>
      </w:r>
    </w:p>
    <w:p w14:paraId="7F9509FB" w14:textId="77777777" w:rsidR="00FE0E4F" w:rsidRDefault="00FE0E4F" w:rsidP="00FE0E4F"/>
    <w:p w14:paraId="13ACECE1" w14:textId="77777777" w:rsidR="00FE0E4F" w:rsidRDefault="00FE0E4F" w:rsidP="00FE0E4F">
      <w:pPr>
        <w:pStyle w:val="NormalWeb"/>
        <w:spacing w:before="0" w:beforeAutospacing="0" w:after="0" w:afterAutospacing="0"/>
        <w:jc w:val="both"/>
      </w:pPr>
      <w:proofErr w:type="spellStart"/>
      <w:r>
        <w:rPr>
          <w:rFonts w:ascii="Arial" w:hAnsi="Arial" w:cs="Arial"/>
          <w:b/>
          <w:bCs/>
          <w:color w:val="000000"/>
          <w:sz w:val="22"/>
          <w:szCs w:val="22"/>
        </w:rPr>
        <w:t>Bogluntarios</w:t>
      </w:r>
      <w:proofErr w:type="spellEnd"/>
      <w:r>
        <w:rPr>
          <w:rFonts w:ascii="Arial" w:hAnsi="Arial" w:cs="Arial"/>
          <w:b/>
          <w:bCs/>
          <w:color w:val="000000"/>
          <w:sz w:val="22"/>
          <w:szCs w:val="22"/>
        </w:rPr>
        <w:t xml:space="preserve"> de “Bogotá Recíproca”:</w:t>
      </w:r>
      <w:r>
        <w:rPr>
          <w:rFonts w:ascii="Arial" w:hAnsi="Arial" w:cs="Arial"/>
          <w:color w:val="000000"/>
          <w:sz w:val="22"/>
          <w:szCs w:val="22"/>
        </w:rPr>
        <w:t xml:space="preserve"> toda persona natural que, libre y responsablemente, sin recibir remuneración económica, ofrece y recibe tiempo, trabajo y talento para la construcción del bien común en forma individual o colectiva, respondiendo a las necesidades locales, a través de entidades distritales.</w:t>
      </w:r>
    </w:p>
    <w:p w14:paraId="6C082F9B" w14:textId="77777777" w:rsidR="00FE0E4F" w:rsidRDefault="00FE0E4F" w:rsidP="00FE0E4F"/>
    <w:p w14:paraId="11172C2C"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ARTÍCULO 4. Participación ciudadana.</w:t>
      </w:r>
      <w:r>
        <w:rPr>
          <w:rFonts w:ascii="Arial" w:hAnsi="Arial" w:cs="Arial"/>
          <w:color w:val="424242"/>
          <w:sz w:val="22"/>
          <w:szCs w:val="22"/>
        </w:rPr>
        <w:t xml:space="preserve"> </w:t>
      </w:r>
      <w:r>
        <w:rPr>
          <w:rFonts w:ascii="Arial" w:hAnsi="Arial" w:cs="Arial"/>
          <w:color w:val="000000"/>
          <w:sz w:val="22"/>
          <w:szCs w:val="22"/>
        </w:rPr>
        <w:t>El programa involucrará a los habitantes de Bogotá en la construcción y formación de la ciudad, generando una responsabilidad compartida en el fortalecimiento de las comunidades locales.</w:t>
      </w:r>
    </w:p>
    <w:p w14:paraId="410645F6" w14:textId="77777777" w:rsidR="00FE0E4F" w:rsidRDefault="00FE0E4F" w:rsidP="00FE0E4F"/>
    <w:p w14:paraId="28B6CE21"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ARTÍCULO 5. Desarrollo de espacios.</w:t>
      </w:r>
      <w:r>
        <w:rPr>
          <w:rFonts w:ascii="Arial" w:hAnsi="Arial" w:cs="Arial"/>
          <w:color w:val="000000"/>
          <w:sz w:val="22"/>
          <w:szCs w:val="22"/>
        </w:rPr>
        <w:t xml:space="preserve"> El programa desarrollará espacios académicos, culturales, de recreación y de servicio al ciudadano, reconociendo la experiencia y el conocimiento de cada uno de los bogotanos a través del fomento de la construcción comunitaria. Lo anterior, obedecerá a las demandas y necesidades de las localidades.</w:t>
      </w:r>
    </w:p>
    <w:p w14:paraId="080E80B6" w14:textId="77777777" w:rsidR="00FE0E4F" w:rsidRDefault="00FE0E4F" w:rsidP="00FE0E4F"/>
    <w:p w14:paraId="2F6C8CDA"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ARTÍCULO 6. Funcionamiento del banco de tiempo.</w:t>
      </w:r>
      <w:r>
        <w:rPr>
          <w:rFonts w:ascii="Arial" w:hAnsi="Arial" w:cs="Arial"/>
          <w:color w:val="000000"/>
          <w:sz w:val="22"/>
          <w:szCs w:val="22"/>
        </w:rPr>
        <w:t xml:space="preserve"> El banco de tiempo funcionará de la siguiente manera:</w:t>
      </w:r>
    </w:p>
    <w:p w14:paraId="72644CA7" w14:textId="77777777" w:rsidR="00FE0E4F" w:rsidRDefault="00FE0E4F" w:rsidP="00FE0E4F">
      <w:r>
        <w:br/>
      </w:r>
    </w:p>
    <w:p w14:paraId="0CDD8B1F" w14:textId="77777777" w:rsidR="00FE0E4F" w:rsidRDefault="00FE0E4F" w:rsidP="00FE0E4F">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 xml:space="preserve">Inscripciones y la revisión de los servicios a ofertar en el aplicativo: los ciudadanos que deseen ser </w:t>
      </w:r>
      <w:proofErr w:type="spellStart"/>
      <w:r>
        <w:rPr>
          <w:rFonts w:ascii="Arial" w:hAnsi="Arial" w:cs="Arial"/>
          <w:i/>
          <w:iCs/>
          <w:color w:val="000000"/>
          <w:sz w:val="22"/>
          <w:szCs w:val="22"/>
        </w:rPr>
        <w:t>Bogluntarios</w:t>
      </w:r>
      <w:proofErr w:type="spellEnd"/>
      <w:r>
        <w:rPr>
          <w:rFonts w:ascii="Arial" w:hAnsi="Arial" w:cs="Arial"/>
          <w:color w:val="000000"/>
          <w:sz w:val="22"/>
          <w:szCs w:val="22"/>
        </w:rPr>
        <w:t xml:space="preserve"> del programa, realizarán su inscripción en el aplicativo y se revisará que el contenido del servicio ofertado corresponda debidamente a lo expuesto en la lista de servicios ofertados.</w:t>
      </w:r>
    </w:p>
    <w:p w14:paraId="2A2EDFD5" w14:textId="77777777" w:rsidR="00FE0E4F" w:rsidRDefault="00FE0E4F" w:rsidP="00FE0E4F">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Creación de perfil: una vez revisada y aprobada la inscripción del participante, se creará su perfil en la plataforma para que pueda intercambiar servicios.</w:t>
      </w:r>
    </w:p>
    <w:p w14:paraId="634DB15D" w14:textId="77777777" w:rsidR="00FE0E4F" w:rsidRDefault="00FE0E4F" w:rsidP="00FE0E4F">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Registro de horas: la plataforma registrará las horas invertidas y permitirá usarlas como "canje" para recibir otros servicios.</w:t>
      </w:r>
    </w:p>
    <w:p w14:paraId="369A2576" w14:textId="77777777" w:rsidR="00FE0E4F" w:rsidRDefault="00FE0E4F" w:rsidP="00FE0E4F">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Límite de saldo negativo: se establece un límite de saldo negativo de 10 horas para asegurar el equilibrio entre oferta y demanda.</w:t>
      </w:r>
    </w:p>
    <w:p w14:paraId="529BF031" w14:textId="77777777" w:rsidR="00FE0E4F" w:rsidRDefault="00FE0E4F" w:rsidP="00FE0E4F">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Expedición de certificado: el participante tendrá la posibilidad de solicitar un certificado de las horas dadas y recibidas en el aplicativo. Esto, para fortalecer su experiencia y hoja de vida.</w:t>
      </w:r>
    </w:p>
    <w:p w14:paraId="435A56DA" w14:textId="77777777" w:rsidR="00FE0E4F" w:rsidRDefault="00FE0E4F" w:rsidP="00FE0E4F"/>
    <w:p w14:paraId="7BC2B4DF" w14:textId="77777777" w:rsidR="00FE0E4F" w:rsidRDefault="00FE0E4F" w:rsidP="00FE0E4F">
      <w:pPr>
        <w:pStyle w:val="NormalWeb"/>
        <w:spacing w:before="0" w:beforeAutospacing="0" w:after="0" w:afterAutospacing="0"/>
        <w:jc w:val="both"/>
      </w:pPr>
      <w:r>
        <w:rPr>
          <w:rFonts w:ascii="Arial" w:hAnsi="Arial" w:cs="Arial"/>
          <w:b/>
          <w:bCs/>
          <w:color w:val="000000"/>
          <w:sz w:val="22"/>
          <w:szCs w:val="22"/>
        </w:rPr>
        <w:t>ARTÍCULO 7. Promoción del programa por parte de la Administración Distrital.</w:t>
      </w:r>
      <w:r>
        <w:rPr>
          <w:rFonts w:ascii="Arial" w:hAnsi="Arial" w:cs="Arial"/>
          <w:color w:val="000000"/>
          <w:sz w:val="22"/>
          <w:szCs w:val="22"/>
        </w:rPr>
        <w:t xml:space="preserve"> La Administración Distrital promoverá activamente el programa 'Bogotá Recíproca' mediante campañas de difusión y pedagogía.</w:t>
      </w:r>
    </w:p>
    <w:p w14:paraId="3F3E80A5" w14:textId="3AF730F9" w:rsidR="0055523F" w:rsidRPr="00F86A1E" w:rsidRDefault="0055523F" w:rsidP="0055523F">
      <w:pPr>
        <w:rPr>
          <w:rFonts w:ascii="Arial" w:hAnsi="Arial" w:cs="Arial"/>
          <w:sz w:val="22"/>
          <w:szCs w:val="22"/>
        </w:rPr>
      </w:pPr>
      <w:r w:rsidRPr="00F86A1E">
        <w:rPr>
          <w:rFonts w:ascii="Arial" w:hAnsi="Arial" w:cs="Arial"/>
          <w:sz w:val="22"/>
          <w:szCs w:val="22"/>
        </w:rPr>
        <w:br/>
      </w:r>
      <w:r w:rsidRPr="00F86A1E">
        <w:rPr>
          <w:rFonts w:ascii="Arial" w:hAnsi="Arial" w:cs="Arial"/>
          <w:sz w:val="22"/>
          <w:szCs w:val="22"/>
        </w:rPr>
        <w:br/>
      </w:r>
      <w:r w:rsidRPr="00F86A1E">
        <w:rPr>
          <w:rFonts w:ascii="Arial" w:hAnsi="Arial" w:cs="Arial"/>
          <w:sz w:val="22"/>
          <w:szCs w:val="22"/>
        </w:rPr>
        <w:br/>
      </w:r>
      <w:r w:rsidRPr="00F86A1E">
        <w:rPr>
          <w:rFonts w:ascii="Arial" w:hAnsi="Arial" w:cs="Arial"/>
          <w:sz w:val="22"/>
          <w:szCs w:val="22"/>
        </w:rPr>
        <w:br/>
      </w:r>
    </w:p>
    <w:p w14:paraId="57249D9D" w14:textId="77777777" w:rsidR="0055523F" w:rsidRPr="00F86A1E" w:rsidRDefault="0055523F" w:rsidP="0055523F">
      <w:pPr>
        <w:rPr>
          <w:rFonts w:ascii="Arial" w:hAnsi="Arial" w:cs="Arial"/>
          <w:sz w:val="22"/>
          <w:szCs w:val="22"/>
        </w:rPr>
      </w:pPr>
    </w:p>
    <w:p w14:paraId="756A1B3E" w14:textId="0725CF54" w:rsidR="0055523F" w:rsidRDefault="0055523F" w:rsidP="0055523F">
      <w:pPr>
        <w:rPr>
          <w:rFonts w:ascii="Arial" w:hAnsi="Arial" w:cs="Arial"/>
          <w:sz w:val="22"/>
          <w:szCs w:val="22"/>
        </w:rPr>
      </w:pPr>
    </w:p>
    <w:p w14:paraId="508F8D40" w14:textId="2E2AB1E2" w:rsidR="00DE15DE" w:rsidRDefault="00DE15DE" w:rsidP="0055523F">
      <w:pPr>
        <w:rPr>
          <w:rFonts w:ascii="Arial" w:hAnsi="Arial" w:cs="Arial"/>
          <w:sz w:val="22"/>
          <w:szCs w:val="22"/>
        </w:rPr>
      </w:pPr>
    </w:p>
    <w:p w14:paraId="36F6F894" w14:textId="3BAB1890" w:rsidR="00DE15DE" w:rsidRDefault="00DE15DE" w:rsidP="0055523F">
      <w:pPr>
        <w:rPr>
          <w:rFonts w:ascii="Arial" w:hAnsi="Arial" w:cs="Arial"/>
          <w:sz w:val="22"/>
          <w:szCs w:val="22"/>
        </w:rPr>
      </w:pPr>
    </w:p>
    <w:p w14:paraId="2DDA1B23" w14:textId="234FEADA" w:rsidR="00DE15DE" w:rsidRDefault="00DE15DE" w:rsidP="0055523F">
      <w:pPr>
        <w:rPr>
          <w:rFonts w:ascii="Arial" w:hAnsi="Arial" w:cs="Arial"/>
          <w:sz w:val="22"/>
          <w:szCs w:val="22"/>
        </w:rPr>
      </w:pPr>
    </w:p>
    <w:p w14:paraId="4BF17E91" w14:textId="0A91648F" w:rsidR="00DE15DE" w:rsidRDefault="00DE15DE" w:rsidP="0055523F">
      <w:pPr>
        <w:rPr>
          <w:rFonts w:ascii="Arial" w:hAnsi="Arial" w:cs="Arial"/>
          <w:sz w:val="22"/>
          <w:szCs w:val="22"/>
        </w:rPr>
      </w:pPr>
    </w:p>
    <w:p w14:paraId="06CB7A4D" w14:textId="471F7FDD" w:rsidR="00DE15DE" w:rsidRDefault="00DE15DE" w:rsidP="0055523F">
      <w:pPr>
        <w:rPr>
          <w:rFonts w:ascii="Arial" w:hAnsi="Arial" w:cs="Arial"/>
          <w:sz w:val="22"/>
          <w:szCs w:val="22"/>
        </w:rPr>
      </w:pPr>
    </w:p>
    <w:p w14:paraId="1E791B5A" w14:textId="271B0BE9" w:rsidR="00DE15DE" w:rsidRDefault="00DE15DE" w:rsidP="0055523F">
      <w:pPr>
        <w:rPr>
          <w:rFonts w:ascii="Arial" w:hAnsi="Arial" w:cs="Arial"/>
          <w:sz w:val="22"/>
          <w:szCs w:val="22"/>
        </w:rPr>
      </w:pPr>
    </w:p>
    <w:p w14:paraId="53A4B6AC" w14:textId="7100B3D5" w:rsidR="00DE15DE" w:rsidRDefault="00DE15DE" w:rsidP="0055523F">
      <w:pPr>
        <w:rPr>
          <w:rFonts w:ascii="Arial" w:hAnsi="Arial" w:cs="Arial"/>
          <w:sz w:val="22"/>
          <w:szCs w:val="22"/>
        </w:rPr>
      </w:pPr>
    </w:p>
    <w:p w14:paraId="42FFD9EE" w14:textId="77777777" w:rsidR="00DE15DE" w:rsidRPr="00F86A1E" w:rsidRDefault="00DE15DE" w:rsidP="0055523F">
      <w:pPr>
        <w:rPr>
          <w:rFonts w:ascii="Arial" w:hAnsi="Arial" w:cs="Arial"/>
          <w:sz w:val="22"/>
          <w:szCs w:val="22"/>
        </w:rPr>
      </w:pPr>
    </w:p>
    <w:p w14:paraId="65A0479E" w14:textId="4D7A48C3" w:rsidR="004B199D" w:rsidRPr="00F86A1E" w:rsidRDefault="004B199D" w:rsidP="0030264A">
      <w:pPr>
        <w:rPr>
          <w:rFonts w:ascii="Arial" w:hAnsi="Arial" w:cs="Arial"/>
          <w:sz w:val="22"/>
          <w:szCs w:val="22"/>
        </w:rPr>
      </w:pPr>
    </w:p>
    <w:p w14:paraId="50E86378" w14:textId="77777777" w:rsidR="004B199D" w:rsidRPr="00F86A1E" w:rsidRDefault="004B199D">
      <w:pPr>
        <w:spacing w:line="276" w:lineRule="auto"/>
        <w:jc w:val="both"/>
        <w:rPr>
          <w:rFonts w:ascii="Arial" w:eastAsia="Arial" w:hAnsi="Arial" w:cs="Arial"/>
          <w:b/>
          <w:sz w:val="22"/>
          <w:szCs w:val="22"/>
        </w:rPr>
      </w:pPr>
    </w:p>
    <w:p w14:paraId="7E3CE215" w14:textId="77777777" w:rsidR="004B199D" w:rsidRPr="00F86A1E" w:rsidRDefault="00AA0245">
      <w:pPr>
        <w:spacing w:line="276" w:lineRule="auto"/>
        <w:jc w:val="center"/>
        <w:rPr>
          <w:rFonts w:ascii="Arial" w:eastAsia="Arial" w:hAnsi="Arial" w:cs="Arial"/>
          <w:b/>
          <w:sz w:val="22"/>
          <w:szCs w:val="22"/>
        </w:rPr>
      </w:pPr>
      <w:r w:rsidRPr="00F86A1E">
        <w:rPr>
          <w:rFonts w:ascii="Arial" w:eastAsia="Arial" w:hAnsi="Arial" w:cs="Arial"/>
          <w:b/>
          <w:sz w:val="22"/>
          <w:szCs w:val="22"/>
        </w:rPr>
        <w:t xml:space="preserve">PUBLÍQUESE Y CÚMPLASE </w:t>
      </w:r>
    </w:p>
    <w:p w14:paraId="00BA4AA0" w14:textId="77777777" w:rsidR="004B199D" w:rsidRPr="00F86A1E" w:rsidRDefault="004B199D">
      <w:pPr>
        <w:spacing w:line="276" w:lineRule="auto"/>
        <w:jc w:val="both"/>
        <w:rPr>
          <w:rFonts w:ascii="Arial" w:eastAsia="Arial" w:hAnsi="Arial" w:cs="Arial"/>
          <w:sz w:val="22"/>
          <w:szCs w:val="22"/>
        </w:rPr>
      </w:pPr>
    </w:p>
    <w:p w14:paraId="05CD8D82" w14:textId="77777777" w:rsidR="004B199D" w:rsidRPr="00F86A1E" w:rsidRDefault="004B199D">
      <w:pPr>
        <w:spacing w:line="276" w:lineRule="auto"/>
        <w:jc w:val="both"/>
        <w:rPr>
          <w:rFonts w:ascii="Arial" w:eastAsia="Arial" w:hAnsi="Arial" w:cs="Arial"/>
          <w:sz w:val="22"/>
          <w:szCs w:val="22"/>
        </w:rPr>
      </w:pPr>
    </w:p>
    <w:p w14:paraId="39BA5C3D" w14:textId="77777777" w:rsidR="004B199D" w:rsidRPr="00F86A1E" w:rsidRDefault="00AA0245">
      <w:pPr>
        <w:spacing w:line="276" w:lineRule="auto"/>
        <w:jc w:val="both"/>
        <w:rPr>
          <w:rFonts w:ascii="Arial" w:eastAsia="Arial" w:hAnsi="Arial" w:cs="Arial"/>
          <w:sz w:val="22"/>
          <w:szCs w:val="22"/>
        </w:rPr>
      </w:pPr>
      <w:r w:rsidRPr="00F86A1E">
        <w:rPr>
          <w:rFonts w:ascii="Arial" w:eastAsia="Arial" w:hAnsi="Arial" w:cs="Arial"/>
          <w:sz w:val="22"/>
          <w:szCs w:val="22"/>
        </w:rPr>
        <w:t xml:space="preserve">Dado en Bogotá D. C. a los _____ días del mes de ________ </w:t>
      </w:r>
      <w:proofErr w:type="spellStart"/>
      <w:r w:rsidRPr="00F86A1E">
        <w:rPr>
          <w:rFonts w:ascii="Arial" w:eastAsia="Arial" w:hAnsi="Arial" w:cs="Arial"/>
          <w:sz w:val="22"/>
          <w:szCs w:val="22"/>
        </w:rPr>
        <w:t>de</w:t>
      </w:r>
      <w:proofErr w:type="spellEnd"/>
      <w:r w:rsidRPr="00F86A1E">
        <w:rPr>
          <w:rFonts w:ascii="Arial" w:eastAsia="Arial" w:hAnsi="Arial" w:cs="Arial"/>
          <w:sz w:val="22"/>
          <w:szCs w:val="22"/>
        </w:rPr>
        <w:t xml:space="preserve"> 2025</w:t>
      </w:r>
    </w:p>
    <w:sectPr w:rsidR="004B199D" w:rsidRPr="00F86A1E">
      <w:headerReference w:type="even" r:id="rId10"/>
      <w:headerReference w:type="default" r:id="rId11"/>
      <w:footerReference w:type="even" r:id="rId12"/>
      <w:footerReference w:type="default" r:id="rId13"/>
      <w:pgSz w:w="12242" w:h="15842"/>
      <w:pgMar w:top="1417" w:right="1701" w:bottom="1417"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EB59E" w14:textId="77777777" w:rsidR="0091046D" w:rsidRDefault="0091046D">
      <w:r>
        <w:separator/>
      </w:r>
    </w:p>
  </w:endnote>
  <w:endnote w:type="continuationSeparator" w:id="0">
    <w:p w14:paraId="71D91091" w14:textId="77777777" w:rsidR="0091046D" w:rsidRDefault="0091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¹Å">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0E854" w14:textId="77777777" w:rsidR="0055523F" w:rsidRDefault="0055523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75EDDBB8" w14:textId="77777777" w:rsidR="0055523F" w:rsidRDefault="0055523F">
    <w:pPr>
      <w:pBdr>
        <w:top w:val="nil"/>
        <w:left w:val="nil"/>
        <w:bottom w:val="nil"/>
        <w:right w:val="nil"/>
        <w:between w:val="nil"/>
      </w:pBdr>
      <w:tabs>
        <w:tab w:val="center" w:pos="4252"/>
        <w:tab w:val="right" w:pos="8504"/>
      </w:tabs>
      <w:ind w:right="360"/>
      <w:rPr>
        <w:color w:val="000000"/>
      </w:rPr>
    </w:pPr>
  </w:p>
  <w:p w14:paraId="41130FC4" w14:textId="77777777" w:rsidR="0055523F" w:rsidRDefault="005552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716D9" w14:textId="77777777" w:rsidR="0055523F" w:rsidRDefault="0055523F">
    <w:pPr>
      <w:jc w:val="both"/>
      <w:rPr>
        <w:rFonts w:ascii="Arial" w:eastAsia="Arial" w:hAnsi="Arial" w:cs="Arial"/>
        <w:sz w:val="20"/>
        <w:szCs w:val="20"/>
      </w:rPr>
    </w:pPr>
  </w:p>
  <w:p w14:paraId="77943E3F" w14:textId="6FE530A0" w:rsidR="0055523F" w:rsidRDefault="0055523F">
    <w:pPr>
      <w:tabs>
        <w:tab w:val="center" w:pos="4252"/>
        <w:tab w:val="right" w:pos="8504"/>
      </w:tabs>
      <w:jc w:val="center"/>
      <w:rPr>
        <w:rFonts w:ascii="Arial" w:eastAsia="Arial" w:hAnsi="Arial" w:cs="Arial"/>
        <w:sz w:val="20"/>
        <w:szCs w:val="20"/>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87024E">
      <w:rPr>
        <w:rFonts w:ascii="Arial" w:eastAsia="Arial" w:hAnsi="Arial" w:cs="Arial"/>
        <w:b/>
        <w:noProof/>
        <w:sz w:val="16"/>
        <w:szCs w:val="16"/>
      </w:rPr>
      <w:t>18</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87024E">
      <w:rPr>
        <w:rFonts w:ascii="Arial" w:eastAsia="Arial" w:hAnsi="Arial" w:cs="Arial"/>
        <w:b/>
        <w:noProof/>
        <w:sz w:val="16"/>
        <w:szCs w:val="16"/>
      </w:rPr>
      <w:t>18</w:t>
    </w:r>
    <w:r>
      <w:rPr>
        <w:rFonts w:ascii="Arial" w:eastAsia="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12E0D" w14:textId="77777777" w:rsidR="0091046D" w:rsidRDefault="0091046D">
      <w:r>
        <w:separator/>
      </w:r>
    </w:p>
  </w:footnote>
  <w:footnote w:type="continuationSeparator" w:id="0">
    <w:p w14:paraId="3D57F520" w14:textId="77777777" w:rsidR="0091046D" w:rsidRDefault="00910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8472B" w14:textId="77777777" w:rsidR="0055523F" w:rsidRDefault="0055523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88F0861" w14:textId="77777777" w:rsidR="0055523F" w:rsidRDefault="0055523F">
    <w:pPr>
      <w:pBdr>
        <w:top w:val="nil"/>
        <w:left w:val="nil"/>
        <w:bottom w:val="nil"/>
        <w:right w:val="nil"/>
        <w:between w:val="nil"/>
      </w:pBdr>
      <w:tabs>
        <w:tab w:val="center" w:pos="4252"/>
        <w:tab w:val="right" w:pos="8504"/>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8A14" w14:textId="77777777" w:rsidR="0055523F" w:rsidRDefault="0055523F">
    <w:pPr>
      <w:pBdr>
        <w:top w:val="nil"/>
        <w:left w:val="nil"/>
        <w:bottom w:val="nil"/>
        <w:right w:val="nil"/>
        <w:between w:val="nil"/>
      </w:pBdr>
      <w:tabs>
        <w:tab w:val="center" w:pos="4252"/>
        <w:tab w:val="right" w:pos="8504"/>
      </w:tabs>
      <w:jc w:val="center"/>
      <w:rPr>
        <w:color w:val="00000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55523F" w14:paraId="17694D03"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69BBF5DC" w14:textId="77777777" w:rsidR="0055523F" w:rsidRDefault="0055523F">
          <w:pPr>
            <w:ind w:right="360"/>
            <w:jc w:val="center"/>
            <w:rPr>
              <w:sz w:val="16"/>
              <w:szCs w:val="16"/>
            </w:rPr>
          </w:pPr>
          <w:r>
            <w:rPr>
              <w:noProof/>
              <w:lang w:val="es-CO" w:eastAsia="es-CO"/>
            </w:rPr>
            <w:drawing>
              <wp:anchor distT="0" distB="0" distL="0" distR="0" simplePos="0" relativeHeight="251658240" behindDoc="1" locked="0" layoutInCell="1" hidden="0" allowOverlap="1" wp14:anchorId="4B3638A3" wp14:editId="7A279B4E">
                <wp:simplePos x="0" y="0"/>
                <wp:positionH relativeFrom="column">
                  <wp:posOffset>252095</wp:posOffset>
                </wp:positionH>
                <wp:positionV relativeFrom="paragraph">
                  <wp:posOffset>8890</wp:posOffset>
                </wp:positionV>
                <wp:extent cx="752475" cy="885825"/>
                <wp:effectExtent l="0" t="0" r="0" b="0"/>
                <wp:wrapNone/>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14:paraId="6AD3D588" w14:textId="77777777" w:rsidR="0055523F" w:rsidRDefault="0055523F">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5BB3AFBA" w14:textId="77777777" w:rsidR="0055523F" w:rsidRDefault="0055523F">
          <w:pPr>
            <w:rPr>
              <w:sz w:val="16"/>
              <w:szCs w:val="16"/>
            </w:rPr>
          </w:pPr>
          <w:r>
            <w:rPr>
              <w:sz w:val="16"/>
              <w:szCs w:val="16"/>
            </w:rPr>
            <w:t>CÓDIGO</w:t>
          </w:r>
          <w:r>
            <w:rPr>
              <w:color w:val="3366FF"/>
              <w:sz w:val="16"/>
              <w:szCs w:val="16"/>
            </w:rPr>
            <w:t xml:space="preserve">: </w:t>
          </w:r>
          <w:r>
            <w:rPr>
              <w:sz w:val="16"/>
              <w:szCs w:val="16"/>
            </w:rPr>
            <w:t>GNV-FO-002</w:t>
          </w:r>
        </w:p>
      </w:tc>
    </w:tr>
    <w:tr w:rsidR="0055523F" w14:paraId="69B0AA5F" w14:textId="77777777">
      <w:trPr>
        <w:trHeight w:val="454"/>
      </w:trPr>
      <w:tc>
        <w:tcPr>
          <w:tcW w:w="2361" w:type="dxa"/>
          <w:vMerge/>
          <w:tcBorders>
            <w:top w:val="single" w:sz="4" w:space="0" w:color="000000"/>
            <w:left w:val="single" w:sz="4" w:space="0" w:color="000000"/>
            <w:right w:val="single" w:sz="4" w:space="0" w:color="000000"/>
          </w:tcBorders>
          <w:vAlign w:val="center"/>
        </w:tcPr>
        <w:p w14:paraId="3DBC28C8" w14:textId="77777777" w:rsidR="0055523F" w:rsidRDefault="0055523F">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76755F70" w14:textId="77777777" w:rsidR="0055523F" w:rsidRDefault="0055523F">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0FDB4347" w14:textId="77777777" w:rsidR="0055523F" w:rsidRDefault="0055523F">
          <w:pPr>
            <w:rPr>
              <w:sz w:val="16"/>
              <w:szCs w:val="16"/>
            </w:rPr>
          </w:pPr>
          <w:r>
            <w:rPr>
              <w:sz w:val="16"/>
              <w:szCs w:val="16"/>
            </w:rPr>
            <w:t>VERSIÓN: 01</w:t>
          </w:r>
        </w:p>
      </w:tc>
    </w:tr>
    <w:tr w:rsidR="0055523F" w14:paraId="0A2498D8" w14:textId="77777777">
      <w:trPr>
        <w:trHeight w:val="454"/>
      </w:trPr>
      <w:tc>
        <w:tcPr>
          <w:tcW w:w="2361" w:type="dxa"/>
          <w:vMerge/>
          <w:tcBorders>
            <w:top w:val="single" w:sz="4" w:space="0" w:color="000000"/>
            <w:left w:val="single" w:sz="4" w:space="0" w:color="000000"/>
            <w:right w:val="single" w:sz="4" w:space="0" w:color="000000"/>
          </w:tcBorders>
          <w:vAlign w:val="center"/>
        </w:tcPr>
        <w:p w14:paraId="3984E577" w14:textId="77777777" w:rsidR="0055523F" w:rsidRDefault="0055523F">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3A63CFBC" w14:textId="77777777" w:rsidR="0055523F" w:rsidRDefault="0055523F">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22254068" w14:textId="77777777" w:rsidR="0055523F" w:rsidRDefault="0055523F">
          <w:pPr>
            <w:rPr>
              <w:sz w:val="16"/>
              <w:szCs w:val="16"/>
            </w:rPr>
          </w:pPr>
          <w:r>
            <w:rPr>
              <w:sz w:val="16"/>
              <w:szCs w:val="16"/>
            </w:rPr>
            <w:t>FECHA: 14-Nov-2019</w:t>
          </w:r>
        </w:p>
      </w:tc>
    </w:tr>
  </w:tbl>
  <w:p w14:paraId="39085FC0" w14:textId="77777777" w:rsidR="0055523F" w:rsidRDefault="0055523F">
    <w:pPr>
      <w:pBdr>
        <w:top w:val="nil"/>
        <w:left w:val="nil"/>
        <w:bottom w:val="nil"/>
        <w:right w:val="nil"/>
        <w:between w:val="nil"/>
      </w:pBdr>
      <w:tabs>
        <w:tab w:val="center" w:pos="4252"/>
        <w:tab w:val="right" w:pos="8504"/>
      </w:tabs>
      <w:rPr>
        <w:color w:val="000000"/>
      </w:rPr>
    </w:pPr>
  </w:p>
  <w:p w14:paraId="114E14F5" w14:textId="77777777" w:rsidR="0055523F" w:rsidRDefault="0055523F">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10D90"/>
    <w:multiLevelType w:val="multilevel"/>
    <w:tmpl w:val="1E2A97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A61185"/>
    <w:multiLevelType w:val="multilevel"/>
    <w:tmpl w:val="91500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92BAB"/>
    <w:multiLevelType w:val="multilevel"/>
    <w:tmpl w:val="EDB622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2611F6"/>
    <w:multiLevelType w:val="multilevel"/>
    <w:tmpl w:val="7DBE6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112D9"/>
    <w:multiLevelType w:val="multilevel"/>
    <w:tmpl w:val="A89E61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E833CE"/>
    <w:multiLevelType w:val="multilevel"/>
    <w:tmpl w:val="320EA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D121A3"/>
    <w:multiLevelType w:val="multilevel"/>
    <w:tmpl w:val="29C6D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6469BA"/>
    <w:multiLevelType w:val="multilevel"/>
    <w:tmpl w:val="A5B22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781368"/>
    <w:multiLevelType w:val="multilevel"/>
    <w:tmpl w:val="7632F3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EB6F3D"/>
    <w:multiLevelType w:val="multilevel"/>
    <w:tmpl w:val="70F60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0E7BB3"/>
    <w:multiLevelType w:val="multilevel"/>
    <w:tmpl w:val="8FCAB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D81571"/>
    <w:multiLevelType w:val="multilevel"/>
    <w:tmpl w:val="A134E7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120058"/>
    <w:multiLevelType w:val="multilevel"/>
    <w:tmpl w:val="BCF81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F44027"/>
    <w:multiLevelType w:val="multilevel"/>
    <w:tmpl w:val="8E3274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FC0244"/>
    <w:multiLevelType w:val="multilevel"/>
    <w:tmpl w:val="5872A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2D5258"/>
    <w:multiLevelType w:val="multilevel"/>
    <w:tmpl w:val="7EF84E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CB4A2E"/>
    <w:multiLevelType w:val="multilevel"/>
    <w:tmpl w:val="2FC875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7B3D1A"/>
    <w:multiLevelType w:val="multilevel"/>
    <w:tmpl w:val="8620F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284656"/>
    <w:multiLevelType w:val="multilevel"/>
    <w:tmpl w:val="37F65A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CE28D0"/>
    <w:multiLevelType w:val="multilevel"/>
    <w:tmpl w:val="D0DAEC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701E1"/>
    <w:multiLevelType w:val="multilevel"/>
    <w:tmpl w:val="857ED1C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9BC73C8"/>
    <w:multiLevelType w:val="multilevel"/>
    <w:tmpl w:val="13A4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BC7F5B"/>
    <w:multiLevelType w:val="multilevel"/>
    <w:tmpl w:val="2B12D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3D4B9B"/>
    <w:multiLevelType w:val="multilevel"/>
    <w:tmpl w:val="9D3ED770"/>
    <w:lvl w:ilvl="0">
      <w:start w:val="1"/>
      <w:numFmt w:val="upperRoman"/>
      <w:lvlText w:val="%1."/>
      <w:lvlJc w:val="left"/>
      <w:pPr>
        <w:ind w:left="1004" w:hanging="720"/>
      </w:pPr>
      <w:rPr>
        <w:b/>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4" w15:restartNumberingAfterBreak="0">
    <w:nsid w:val="55AE3281"/>
    <w:multiLevelType w:val="multilevel"/>
    <w:tmpl w:val="716816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2F1E03"/>
    <w:multiLevelType w:val="multilevel"/>
    <w:tmpl w:val="FF2846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AF0E4B"/>
    <w:multiLevelType w:val="multilevel"/>
    <w:tmpl w:val="2E7A4F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5A24BE"/>
    <w:multiLevelType w:val="multilevel"/>
    <w:tmpl w:val="8D3EE7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E975D0"/>
    <w:multiLevelType w:val="multilevel"/>
    <w:tmpl w:val="19B20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A07F6"/>
    <w:multiLevelType w:val="multilevel"/>
    <w:tmpl w:val="39887BE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56521D"/>
    <w:multiLevelType w:val="multilevel"/>
    <w:tmpl w:val="C0FE78D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5D521F"/>
    <w:multiLevelType w:val="multilevel"/>
    <w:tmpl w:val="9266EE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EE49F7"/>
    <w:multiLevelType w:val="multilevel"/>
    <w:tmpl w:val="BAB436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6B5EC0"/>
    <w:multiLevelType w:val="multilevel"/>
    <w:tmpl w:val="6B889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3C2D0F"/>
    <w:multiLevelType w:val="multilevel"/>
    <w:tmpl w:val="CD74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F1575C"/>
    <w:multiLevelType w:val="multilevel"/>
    <w:tmpl w:val="6518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DB5CFC"/>
    <w:multiLevelType w:val="multilevel"/>
    <w:tmpl w:val="079AE1AE"/>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BA4BF9"/>
    <w:multiLevelType w:val="multilevel"/>
    <w:tmpl w:val="861092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901976"/>
    <w:multiLevelType w:val="multilevel"/>
    <w:tmpl w:val="15C6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A00721"/>
    <w:multiLevelType w:val="multilevel"/>
    <w:tmpl w:val="46CA43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EF16A7"/>
    <w:multiLevelType w:val="multilevel"/>
    <w:tmpl w:val="6F8AA0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23"/>
  </w:num>
  <w:num w:numId="3">
    <w:abstractNumId w:val="20"/>
  </w:num>
  <w:num w:numId="4">
    <w:abstractNumId w:val="12"/>
  </w:num>
  <w:num w:numId="5">
    <w:abstractNumId w:val="18"/>
    <w:lvlOverride w:ilvl="0">
      <w:lvl w:ilvl="0">
        <w:numFmt w:val="decimal"/>
        <w:lvlText w:val="%1."/>
        <w:lvlJc w:val="left"/>
      </w:lvl>
    </w:lvlOverride>
  </w:num>
  <w:num w:numId="6">
    <w:abstractNumId w:val="35"/>
  </w:num>
  <w:num w:numId="7">
    <w:abstractNumId w:val="1"/>
  </w:num>
  <w:num w:numId="8">
    <w:abstractNumId w:val="6"/>
  </w:num>
  <w:num w:numId="9">
    <w:abstractNumId w:val="21"/>
  </w:num>
  <w:num w:numId="10">
    <w:abstractNumId w:val="38"/>
  </w:num>
  <w:num w:numId="11">
    <w:abstractNumId w:val="3"/>
  </w:num>
  <w:num w:numId="12">
    <w:abstractNumId w:val="11"/>
    <w:lvlOverride w:ilvl="0">
      <w:lvl w:ilvl="0">
        <w:numFmt w:val="decimal"/>
        <w:lvlText w:val="%1."/>
        <w:lvlJc w:val="left"/>
      </w:lvl>
    </w:lvlOverride>
  </w:num>
  <w:num w:numId="13">
    <w:abstractNumId w:val="0"/>
    <w:lvlOverride w:ilvl="0">
      <w:lvl w:ilvl="0">
        <w:numFmt w:val="decimal"/>
        <w:lvlText w:val="%1."/>
        <w:lvlJc w:val="left"/>
      </w:lvl>
    </w:lvlOverride>
  </w:num>
  <w:num w:numId="14">
    <w:abstractNumId w:val="31"/>
    <w:lvlOverride w:ilvl="0">
      <w:lvl w:ilvl="0">
        <w:numFmt w:val="decimal"/>
        <w:lvlText w:val="%1."/>
        <w:lvlJc w:val="left"/>
      </w:lvl>
    </w:lvlOverride>
  </w:num>
  <w:num w:numId="15">
    <w:abstractNumId w:val="29"/>
    <w:lvlOverride w:ilvl="0">
      <w:lvl w:ilvl="0">
        <w:numFmt w:val="decimal"/>
        <w:lvlText w:val="%1."/>
        <w:lvlJc w:val="left"/>
      </w:lvl>
    </w:lvlOverride>
  </w:num>
  <w:num w:numId="16">
    <w:abstractNumId w:val="37"/>
    <w:lvlOverride w:ilvl="0">
      <w:lvl w:ilvl="0">
        <w:numFmt w:val="decimal"/>
        <w:lvlText w:val="%1."/>
        <w:lvlJc w:val="left"/>
      </w:lvl>
    </w:lvlOverride>
  </w:num>
  <w:num w:numId="17">
    <w:abstractNumId w:val="26"/>
    <w:lvlOverride w:ilvl="0">
      <w:lvl w:ilvl="0">
        <w:numFmt w:val="decimal"/>
        <w:lvlText w:val="%1."/>
        <w:lvlJc w:val="left"/>
      </w:lvl>
    </w:lvlOverride>
  </w:num>
  <w:num w:numId="18">
    <w:abstractNumId w:val="40"/>
    <w:lvlOverride w:ilvl="0">
      <w:lvl w:ilvl="0">
        <w:numFmt w:val="decimal"/>
        <w:lvlText w:val="%1."/>
        <w:lvlJc w:val="left"/>
      </w:lvl>
    </w:lvlOverride>
  </w:num>
  <w:num w:numId="19">
    <w:abstractNumId w:val="7"/>
  </w:num>
  <w:num w:numId="20">
    <w:abstractNumId w:val="16"/>
    <w:lvlOverride w:ilvl="0">
      <w:lvl w:ilvl="0">
        <w:numFmt w:val="decimal"/>
        <w:lvlText w:val="%1."/>
        <w:lvlJc w:val="left"/>
      </w:lvl>
    </w:lvlOverride>
  </w:num>
  <w:num w:numId="21">
    <w:abstractNumId w:val="25"/>
    <w:lvlOverride w:ilvl="0">
      <w:lvl w:ilvl="0">
        <w:numFmt w:val="decimal"/>
        <w:lvlText w:val="%1."/>
        <w:lvlJc w:val="left"/>
      </w:lvl>
    </w:lvlOverride>
  </w:num>
  <w:num w:numId="22">
    <w:abstractNumId w:val="4"/>
    <w:lvlOverride w:ilvl="0">
      <w:lvl w:ilvl="0">
        <w:numFmt w:val="decimal"/>
        <w:lvlText w:val="%1."/>
        <w:lvlJc w:val="left"/>
      </w:lvl>
    </w:lvlOverride>
  </w:num>
  <w:num w:numId="23">
    <w:abstractNumId w:val="39"/>
    <w:lvlOverride w:ilvl="0">
      <w:lvl w:ilvl="0">
        <w:numFmt w:val="decimal"/>
        <w:lvlText w:val="%1."/>
        <w:lvlJc w:val="left"/>
      </w:lvl>
    </w:lvlOverride>
  </w:num>
  <w:num w:numId="24">
    <w:abstractNumId w:val="13"/>
    <w:lvlOverride w:ilvl="0">
      <w:lvl w:ilvl="0">
        <w:numFmt w:val="decimal"/>
        <w:lvlText w:val="%1."/>
        <w:lvlJc w:val="left"/>
      </w:lvl>
    </w:lvlOverride>
  </w:num>
  <w:num w:numId="25">
    <w:abstractNumId w:val="30"/>
    <w:lvlOverride w:ilvl="0">
      <w:lvl w:ilvl="0">
        <w:numFmt w:val="decimal"/>
        <w:lvlText w:val="%1."/>
        <w:lvlJc w:val="left"/>
      </w:lvl>
    </w:lvlOverride>
  </w:num>
  <w:num w:numId="26">
    <w:abstractNumId w:val="8"/>
    <w:lvlOverride w:ilvl="0">
      <w:lvl w:ilvl="0">
        <w:numFmt w:val="decimal"/>
        <w:lvlText w:val="%1."/>
        <w:lvlJc w:val="left"/>
      </w:lvl>
    </w:lvlOverride>
  </w:num>
  <w:num w:numId="27">
    <w:abstractNumId w:val="28"/>
    <w:lvlOverride w:ilvl="0">
      <w:lvl w:ilvl="0">
        <w:numFmt w:val="lowerLetter"/>
        <w:lvlText w:val="%1."/>
        <w:lvlJc w:val="left"/>
      </w:lvl>
    </w:lvlOverride>
  </w:num>
  <w:num w:numId="28">
    <w:abstractNumId w:val="34"/>
  </w:num>
  <w:num w:numId="29">
    <w:abstractNumId w:val="2"/>
    <w:lvlOverride w:ilvl="0">
      <w:lvl w:ilvl="0">
        <w:numFmt w:val="decimal"/>
        <w:lvlText w:val="%1."/>
        <w:lvlJc w:val="left"/>
      </w:lvl>
    </w:lvlOverride>
  </w:num>
  <w:num w:numId="30">
    <w:abstractNumId w:val="17"/>
    <w:lvlOverride w:ilvl="0">
      <w:lvl w:ilvl="0">
        <w:numFmt w:val="decimal"/>
        <w:lvlText w:val="%1."/>
        <w:lvlJc w:val="left"/>
      </w:lvl>
    </w:lvlOverride>
  </w:num>
  <w:num w:numId="31">
    <w:abstractNumId w:val="27"/>
    <w:lvlOverride w:ilvl="0">
      <w:lvl w:ilvl="0">
        <w:numFmt w:val="decimal"/>
        <w:lvlText w:val="%1."/>
        <w:lvlJc w:val="left"/>
      </w:lvl>
    </w:lvlOverride>
  </w:num>
  <w:num w:numId="32">
    <w:abstractNumId w:val="19"/>
    <w:lvlOverride w:ilvl="0">
      <w:lvl w:ilvl="0">
        <w:numFmt w:val="decimal"/>
        <w:lvlText w:val="%1."/>
        <w:lvlJc w:val="left"/>
      </w:lvl>
    </w:lvlOverride>
  </w:num>
  <w:num w:numId="33">
    <w:abstractNumId w:val="24"/>
    <w:lvlOverride w:ilvl="0">
      <w:lvl w:ilvl="0">
        <w:numFmt w:val="decimal"/>
        <w:lvlText w:val="%1."/>
        <w:lvlJc w:val="left"/>
      </w:lvl>
    </w:lvlOverride>
  </w:num>
  <w:num w:numId="34">
    <w:abstractNumId w:val="32"/>
    <w:lvlOverride w:ilvl="0">
      <w:lvl w:ilvl="0">
        <w:numFmt w:val="decimal"/>
        <w:lvlText w:val="%1."/>
        <w:lvlJc w:val="left"/>
      </w:lvl>
    </w:lvlOverride>
  </w:num>
  <w:num w:numId="35">
    <w:abstractNumId w:val="9"/>
  </w:num>
  <w:num w:numId="36">
    <w:abstractNumId w:val="22"/>
  </w:num>
  <w:num w:numId="37">
    <w:abstractNumId w:val="10"/>
  </w:num>
  <w:num w:numId="38">
    <w:abstractNumId w:val="14"/>
  </w:num>
  <w:num w:numId="39">
    <w:abstractNumId w:val="15"/>
    <w:lvlOverride w:ilvl="0">
      <w:lvl w:ilvl="0">
        <w:numFmt w:val="decimal"/>
        <w:lvlText w:val="%1."/>
        <w:lvlJc w:val="left"/>
      </w:lvl>
    </w:lvlOverride>
  </w:num>
  <w:num w:numId="40">
    <w:abstractNumId w:val="5"/>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99D"/>
    <w:rsid w:val="000824B9"/>
    <w:rsid w:val="001162CB"/>
    <w:rsid w:val="00184703"/>
    <w:rsid w:val="001C4AEF"/>
    <w:rsid w:val="001C590D"/>
    <w:rsid w:val="001D1F90"/>
    <w:rsid w:val="001F38B9"/>
    <w:rsid w:val="002A1348"/>
    <w:rsid w:val="0030264A"/>
    <w:rsid w:val="003B0AA1"/>
    <w:rsid w:val="003D5B27"/>
    <w:rsid w:val="004803A0"/>
    <w:rsid w:val="004B1832"/>
    <w:rsid w:val="004B199D"/>
    <w:rsid w:val="0055523F"/>
    <w:rsid w:val="00643808"/>
    <w:rsid w:val="00790143"/>
    <w:rsid w:val="0087024E"/>
    <w:rsid w:val="0091046D"/>
    <w:rsid w:val="009428B9"/>
    <w:rsid w:val="00AA0245"/>
    <w:rsid w:val="00AB1787"/>
    <w:rsid w:val="00CF38F9"/>
    <w:rsid w:val="00D71B32"/>
    <w:rsid w:val="00DD68E6"/>
    <w:rsid w:val="00DE15DE"/>
    <w:rsid w:val="00E218CC"/>
    <w:rsid w:val="00E82DB5"/>
    <w:rsid w:val="00E87B62"/>
    <w:rsid w:val="00EC0ECD"/>
    <w:rsid w:val="00F428C5"/>
    <w:rsid w:val="00F73284"/>
    <w:rsid w:val="00F86A1E"/>
    <w:rsid w:val="00FB585E"/>
    <w:rsid w:val="00FE0E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5C566"/>
  <w15:docId w15:val="{84B437E8-7A6F-4CFC-AD3B-B444C7B2A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06B5"/>
    <w:rPr>
      <w:lang w:eastAsia="en-US"/>
    </w:rPr>
  </w:style>
  <w:style w:type="paragraph" w:styleId="Ttulo1">
    <w:name w:val="heading 1"/>
    <w:basedOn w:val="Normal"/>
    <w:next w:val="Normal"/>
    <w:link w:val="Ttulo1Car"/>
    <w:uiPriority w:val="9"/>
    <w:qFormat/>
    <w:rsid w:val="00AE7E3B"/>
    <w:pPr>
      <w:keepNext/>
      <w:jc w:val="center"/>
      <w:outlineLvl w:val="0"/>
    </w:pPr>
    <w:rPr>
      <w:lang w:val="es-MX"/>
    </w:rPr>
  </w:style>
  <w:style w:type="paragraph" w:styleId="Ttulo2">
    <w:name w:val="heading 2"/>
    <w:basedOn w:val="Normal"/>
    <w:next w:val="Normal"/>
    <w:link w:val="Ttulo2Car"/>
    <w:uiPriority w:val="9"/>
    <w:qFormat/>
    <w:rsid w:val="00AE7E3B"/>
    <w:pPr>
      <w:keepNext/>
      <w:outlineLvl w:val="1"/>
    </w:pPr>
    <w:rPr>
      <w:lang w:val="es-MX"/>
    </w:rPr>
  </w:style>
  <w:style w:type="paragraph" w:styleId="Ttulo3">
    <w:name w:val="heading 3"/>
    <w:basedOn w:val="Normal"/>
    <w:next w:val="Normal"/>
    <w:link w:val="Ttulo3Car"/>
    <w:uiPriority w:val="9"/>
    <w:unhideWhenUsed/>
    <w:qFormat/>
    <w:locked/>
    <w:rsid w:val="00187D66"/>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qFormat/>
    <w:rsid w:val="00BD4F10"/>
    <w:pPr>
      <w:keepNext/>
      <w:spacing w:before="240" w:after="60"/>
      <w:outlineLvl w:val="3"/>
    </w:pPr>
    <w:rPr>
      <w:b/>
      <w:bCs/>
      <w:sz w:val="28"/>
      <w:szCs w:val="28"/>
    </w:rPr>
  </w:style>
  <w:style w:type="paragraph" w:styleId="Ttulo5">
    <w:name w:val="heading 5"/>
    <w:basedOn w:val="Normal"/>
    <w:next w:val="Normal"/>
    <w:link w:val="Ttulo5Car"/>
    <w:uiPriority w:val="9"/>
    <w:qFormat/>
    <w:rsid w:val="00776D41"/>
    <w:pPr>
      <w:keepNext/>
      <w:keepLines/>
      <w:spacing w:before="200"/>
      <w:outlineLvl w:val="4"/>
    </w:pPr>
    <w:rPr>
      <w:rFonts w:ascii="Cambria" w:hAnsi="Cambria"/>
      <w:color w:val="243F60"/>
    </w:rPr>
  </w:style>
  <w:style w:type="paragraph" w:styleId="Ttulo6">
    <w:name w:val="heading 6"/>
    <w:basedOn w:val="Normal"/>
    <w:next w:val="Normal"/>
    <w:link w:val="Ttulo6Car"/>
    <w:uiPriority w:val="9"/>
    <w:qFormat/>
    <w:locked/>
    <w:rsid w:val="00D54A29"/>
    <w:pPr>
      <w:keepNext/>
      <w:tabs>
        <w:tab w:val="num" w:pos="0"/>
      </w:tabs>
      <w:suppressAutoHyphens/>
      <w:ind w:left="1152" w:hanging="1152"/>
      <w:outlineLvl w:val="5"/>
    </w:pPr>
    <w:rPr>
      <w:rFonts w:ascii="Tahoma" w:hAnsi="Tahoma" w:cs="Tahoma"/>
      <w:lang w:val="es-ES_tradnl" w:eastAsia="zh-CN"/>
    </w:rPr>
  </w:style>
  <w:style w:type="paragraph" w:styleId="Ttulo7">
    <w:name w:val="heading 7"/>
    <w:basedOn w:val="Normal"/>
    <w:next w:val="Normal"/>
    <w:link w:val="Ttulo7Car"/>
    <w:uiPriority w:val="1"/>
    <w:unhideWhenUsed/>
    <w:qFormat/>
    <w:locked/>
    <w:rsid w:val="00D54A29"/>
    <w:pPr>
      <w:suppressAutoHyphens/>
      <w:spacing w:before="240" w:after="60"/>
      <w:outlineLvl w:val="6"/>
    </w:pPr>
    <w:rPr>
      <w:rFonts w:asciiTheme="minorHAnsi" w:eastAsiaTheme="minorEastAsia" w:hAnsiTheme="minorHAnsi" w:cstheme="minorBidi"/>
      <w:lang w:val="es-ES_tradnl"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qFormat/>
    <w:locked/>
    <w:rsid w:val="009376E6"/>
    <w:pPr>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1"/>
    <w:uiPriority w:val="99"/>
    <w:rsid w:val="00AE7E3B"/>
    <w:pPr>
      <w:tabs>
        <w:tab w:val="center" w:pos="4252"/>
        <w:tab w:val="right" w:pos="8504"/>
      </w:tabs>
    </w:pPr>
  </w:style>
  <w:style w:type="character" w:customStyle="1" w:styleId="PiedepginaCar1">
    <w:name w:val="Pie de página Car1"/>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1"/>
    <w:qFormat/>
    <w:rsid w:val="00AE7E3B"/>
    <w:pPr>
      <w:jc w:val="both"/>
    </w:pPr>
    <w:rPr>
      <w:lang w:val="es-MX"/>
    </w:rPr>
  </w:style>
  <w:style w:type="character" w:customStyle="1" w:styleId="TextoindependienteCar">
    <w:name w:val="Texto independiente Car"/>
    <w:basedOn w:val="Fuentedeprrafopredeter"/>
    <w:link w:val="Textoindependiente"/>
    <w:uiPriority w:val="1"/>
    <w:locked/>
    <w:rsid w:val="0078358A"/>
    <w:rPr>
      <w:rFonts w:ascii="Arial" w:hAnsi="Arial" w:cs="Times New Roman"/>
      <w:color w:val="000000"/>
      <w:sz w:val="20"/>
      <w:szCs w:val="20"/>
    </w:rPr>
  </w:style>
  <w:style w:type="character" w:styleId="Refdecomentario">
    <w:name w:val="annotation reference"/>
    <w:basedOn w:val="Fuentedeprrafopredeter"/>
    <w:uiPriority w:val="99"/>
    <w:rsid w:val="00AE7E3B"/>
    <w:rPr>
      <w:rFonts w:cs="Times New Roman"/>
      <w:sz w:val="16"/>
    </w:rPr>
  </w:style>
  <w:style w:type="paragraph" w:styleId="Textocomentario">
    <w:name w:val="annotation text"/>
    <w:basedOn w:val="Normal"/>
    <w:link w:val="TextocomentarioCar"/>
    <w:uiPriority w:val="99"/>
    <w:rsid w:val="00AE7E3B"/>
    <w:rPr>
      <w:sz w:val="20"/>
    </w:rPr>
  </w:style>
  <w:style w:type="character" w:customStyle="1" w:styleId="TextocomentarioCar">
    <w:name w:val="Texto comentario Car"/>
    <w:basedOn w:val="Fuentedeprrafopredeter"/>
    <w:link w:val="Textocomentario"/>
    <w:uiPriority w:val="99"/>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rsid w:val="00DD7435"/>
    <w:rPr>
      <w:rFonts w:ascii="Tahoma" w:hAnsi="Tahoma" w:cs="Tahoma"/>
      <w:sz w:val="16"/>
      <w:szCs w:val="16"/>
    </w:rPr>
  </w:style>
  <w:style w:type="character" w:customStyle="1" w:styleId="TextodegloboCar">
    <w:name w:val="Texto de globo Car"/>
    <w:basedOn w:val="Fuentedeprrafopredeter"/>
    <w:link w:val="Textodeglobo"/>
    <w:uiPriority w:val="99"/>
    <w:locked/>
    <w:rsid w:val="0078358A"/>
    <w:rPr>
      <w:rFonts w:cs="Times New Roman"/>
      <w:color w:val="000000"/>
      <w:sz w:val="2"/>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rPr>
  </w:style>
  <w:style w:type="character" w:styleId="Textoennegrita">
    <w:name w:val="Strong"/>
    <w:basedOn w:val="Fuentedeprrafopredeter"/>
    <w:uiPriority w:val="22"/>
    <w:qFormat/>
    <w:locked/>
    <w:rsid w:val="00B948E5"/>
    <w:rPr>
      <w:b/>
      <w:bCs/>
    </w:rPr>
  </w:style>
  <w:style w:type="paragraph" w:styleId="NormalWeb">
    <w:name w:val="Normal (Web)"/>
    <w:basedOn w:val="Normal"/>
    <w:link w:val="NormalWebCar"/>
    <w:uiPriority w:val="99"/>
    <w:unhideWhenUsed/>
    <w:rsid w:val="00B948E5"/>
    <w:pPr>
      <w:spacing w:before="100" w:beforeAutospacing="1" w:after="100" w:afterAutospacing="1"/>
    </w:pPr>
    <w:rPr>
      <w:lang w:val="es-CO" w:eastAsia="es-CO"/>
    </w:rPr>
  </w:style>
  <w:style w:type="paragraph" w:customStyle="1" w:styleId="western">
    <w:name w:val="western"/>
    <w:basedOn w:val="Normal"/>
    <w:rsid w:val="00B948E5"/>
    <w:pPr>
      <w:spacing w:before="100" w:beforeAutospacing="1" w:after="100" w:afterAutospacing="1"/>
    </w:pPr>
    <w:rPr>
      <w:lang w:val="es-CO" w:eastAsia="es-CO"/>
    </w:rPr>
  </w:style>
  <w:style w:type="character" w:customStyle="1" w:styleId="baj">
    <w:name w:val="b_aj"/>
    <w:basedOn w:val="Fuentedeprrafopredeter"/>
    <w:rsid w:val="0023105F"/>
  </w:style>
  <w:style w:type="character" w:customStyle="1" w:styleId="CharAttribute7">
    <w:name w:val="CharAttribute7"/>
    <w:rsid w:val="00105206"/>
    <w:rPr>
      <w:rFonts w:ascii="Arial" w:eastAsia="Times New Roman"/>
      <w:b/>
      <w:sz w:val="24"/>
    </w:rPr>
  </w:style>
  <w:style w:type="paragraph" w:customStyle="1" w:styleId="ParaAttribute9">
    <w:name w:val="ParaAttribute9"/>
    <w:rsid w:val="00105206"/>
    <w:pPr>
      <w:spacing w:before="280" w:after="280"/>
      <w:jc w:val="both"/>
    </w:pPr>
    <w:rPr>
      <w:rFonts w:eastAsia="¹Å"/>
      <w:lang w:val="es-CO"/>
    </w:rPr>
  </w:style>
  <w:style w:type="character" w:customStyle="1" w:styleId="apple-converted-space">
    <w:name w:val="apple-converted-space"/>
    <w:basedOn w:val="Fuentedeprrafopredeter"/>
    <w:rsid w:val="0038043D"/>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locked/>
    <w:rsid w:val="001A30EF"/>
    <w:rPr>
      <w:rFonts w:ascii="Arial" w:hAnsi="Arial"/>
      <w:color w:val="000000"/>
      <w:sz w:val="24"/>
    </w:rPr>
  </w:style>
  <w:style w:type="paragraph" w:styleId="Textonotapie">
    <w:name w:val="footnote text"/>
    <w:aliases w:val="ft,ft Car Car Car,ft Car,Texto nota pie2,ft1,ft Car Car Car1,Texto nota pie Car2,ft Car Car2,Texto nota pie_mujer Car,Car,Texto nota pie_mujer,FA Fu,Footnote Text Char Char,Footnote Text1 Char,Footnote Text Ch,Texto nota pie Car Car,Ca"/>
    <w:basedOn w:val="Normal"/>
    <w:link w:val="TextonotapieCar"/>
    <w:uiPriority w:val="99"/>
    <w:unhideWhenUsed/>
    <w:rsid w:val="00412331"/>
    <w:rPr>
      <w:sz w:val="20"/>
    </w:rPr>
  </w:style>
  <w:style w:type="character" w:customStyle="1" w:styleId="TextonotapieCar">
    <w:name w:val="Texto nota pie Car"/>
    <w:aliases w:val="ft Car1,ft Car Car Car Car,ft Car Car,Texto nota pie2 Car,ft1 Car,ft Car Car Car1 Car,Texto nota pie Car2 Car,ft Car Car2 Car,Texto nota pie_mujer Car Car,Car Car,Texto nota pie_mujer Car1,FA Fu Car,Footnote Text Char Char Car,Ca Car"/>
    <w:basedOn w:val="Fuentedeprrafopredeter"/>
    <w:link w:val="Textonotapie"/>
    <w:uiPriority w:val="99"/>
    <w:rsid w:val="00412331"/>
    <w:rPr>
      <w:rFonts w:ascii="Arial" w:hAnsi="Arial"/>
      <w:color w:val="000000"/>
    </w:rPr>
  </w:style>
  <w:style w:type="character" w:styleId="Refdenotaalpie">
    <w:name w:val="footnote reference"/>
    <w:aliases w:val="referencia nota al pie,Ref,de nota al pie,Ref. de nota al pie2,Nota de pie,Texto de nota al pie,normal,Ref. de nota al pie1,Car Car Car1,Car Car2,Footnote Text Char Char Char Char Char Car1,Footnote Text Char Char Char Char Car1,ftr"/>
    <w:basedOn w:val="Fuentedeprrafopredeter"/>
    <w:uiPriority w:val="99"/>
    <w:unhideWhenUsed/>
    <w:qFormat/>
    <w:rsid w:val="00412331"/>
    <w:rPr>
      <w:vertAlign w:val="superscript"/>
    </w:rPr>
  </w:style>
  <w:style w:type="paragraph" w:customStyle="1" w:styleId="Default">
    <w:name w:val="Default"/>
    <w:rsid w:val="00412331"/>
    <w:pPr>
      <w:autoSpaceDE w:val="0"/>
      <w:autoSpaceDN w:val="0"/>
      <w:adjustRightInd w:val="0"/>
    </w:pPr>
    <w:rPr>
      <w:rFonts w:ascii="Calibri" w:hAnsi="Calibri" w:cs="Calibri"/>
      <w:color w:val="000000"/>
      <w:lang w:val="es-CO"/>
    </w:rPr>
  </w:style>
  <w:style w:type="character" w:customStyle="1" w:styleId="Ttulo3Car">
    <w:name w:val="Título 3 Car"/>
    <w:basedOn w:val="Fuentedeprrafopredeter"/>
    <w:link w:val="Ttulo3"/>
    <w:uiPriority w:val="9"/>
    <w:rsid w:val="00187D66"/>
    <w:rPr>
      <w:rFonts w:asciiTheme="majorHAnsi" w:eastAsiaTheme="majorEastAsia" w:hAnsiTheme="majorHAnsi" w:cstheme="majorBidi"/>
      <w:color w:val="243F60" w:themeColor="accent1" w:themeShade="7F"/>
      <w:sz w:val="24"/>
      <w:szCs w:val="24"/>
    </w:rPr>
  </w:style>
  <w:style w:type="paragraph" w:styleId="Sinespaciado">
    <w:name w:val="No Spacing"/>
    <w:uiPriority w:val="1"/>
    <w:qFormat/>
    <w:rsid w:val="00187D66"/>
    <w:rPr>
      <w:rFonts w:ascii="Calibri" w:eastAsia="Calibri" w:hAnsi="Calibri"/>
      <w:sz w:val="22"/>
      <w:szCs w:val="22"/>
      <w:lang w:val="es-CO" w:eastAsia="en-US"/>
    </w:rPr>
  </w:style>
  <w:style w:type="character" w:styleId="AcrnimoHTML">
    <w:name w:val="HTML Acronym"/>
    <w:basedOn w:val="Fuentedeprrafopredeter"/>
    <w:uiPriority w:val="99"/>
    <w:semiHidden/>
    <w:unhideWhenUsed/>
    <w:rsid w:val="00A14D05"/>
  </w:style>
  <w:style w:type="character" w:customStyle="1" w:styleId="st">
    <w:name w:val="st"/>
    <w:basedOn w:val="Fuentedeprrafopredeter"/>
    <w:rsid w:val="003A58C3"/>
  </w:style>
  <w:style w:type="paragraph" w:customStyle="1" w:styleId="centrado">
    <w:name w:val="centrado"/>
    <w:basedOn w:val="Normal"/>
    <w:rsid w:val="00106BD8"/>
    <w:pPr>
      <w:spacing w:before="100" w:beforeAutospacing="1" w:after="100" w:afterAutospacing="1"/>
    </w:pPr>
    <w:rPr>
      <w:sz w:val="20"/>
      <w:lang w:val="es-CO"/>
    </w:rPr>
  </w:style>
  <w:style w:type="character" w:styleId="Hipervnculovisitado">
    <w:name w:val="FollowedHyperlink"/>
    <w:basedOn w:val="Fuentedeprrafopredeter"/>
    <w:uiPriority w:val="99"/>
    <w:unhideWhenUsed/>
    <w:rsid w:val="00314E5D"/>
    <w:rPr>
      <w:color w:val="800080" w:themeColor="followedHyperlink"/>
      <w:u w:val="single"/>
    </w:rPr>
  </w:style>
  <w:style w:type="character" w:styleId="nfasis">
    <w:name w:val="Emphasis"/>
    <w:basedOn w:val="Fuentedeprrafopredeter"/>
    <w:qFormat/>
    <w:locked/>
    <w:rsid w:val="00C6538A"/>
    <w:rPr>
      <w:i/>
      <w:iCs/>
    </w:rPr>
  </w:style>
  <w:style w:type="paragraph" w:styleId="Asuntodelcomentario">
    <w:name w:val="annotation subject"/>
    <w:basedOn w:val="Textocomentario"/>
    <w:next w:val="Textocomentario"/>
    <w:link w:val="AsuntodelcomentarioCar"/>
    <w:uiPriority w:val="99"/>
    <w:unhideWhenUsed/>
    <w:rsid w:val="008925F8"/>
    <w:rPr>
      <w:b/>
      <w:bCs/>
    </w:rPr>
  </w:style>
  <w:style w:type="character" w:customStyle="1" w:styleId="AsuntodelcomentarioCar">
    <w:name w:val="Asunto del comentario Car"/>
    <w:basedOn w:val="TextocomentarioCar"/>
    <w:link w:val="Asuntodelcomentario"/>
    <w:uiPriority w:val="99"/>
    <w:rsid w:val="008925F8"/>
    <w:rPr>
      <w:rFonts w:ascii="Arial" w:hAnsi="Arial" w:cs="Times New Roman"/>
      <w:b/>
      <w:bCs/>
      <w:color w:val="000000"/>
      <w:sz w:val="20"/>
      <w:szCs w:val="20"/>
    </w:rPr>
  </w:style>
  <w:style w:type="character" w:customStyle="1" w:styleId="TtuloCar">
    <w:name w:val="Título Car"/>
    <w:basedOn w:val="Fuentedeprrafopredeter"/>
    <w:link w:val="Ttulo"/>
    <w:rsid w:val="009376E6"/>
    <w:rPr>
      <w:rFonts w:asciiTheme="majorHAnsi" w:eastAsiaTheme="majorEastAsia" w:hAnsiTheme="majorHAnsi" w:cstheme="majorBidi"/>
      <w:spacing w:val="-10"/>
      <w:kern w:val="28"/>
      <w:sz w:val="56"/>
      <w:szCs w:val="56"/>
    </w:rPr>
  </w:style>
  <w:style w:type="paragraph" w:styleId="Citadestacada">
    <w:name w:val="Intense Quote"/>
    <w:basedOn w:val="Normal"/>
    <w:next w:val="Normal"/>
    <w:link w:val="CitadestacadaCar"/>
    <w:uiPriority w:val="30"/>
    <w:qFormat/>
    <w:rsid w:val="009376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9376E6"/>
    <w:rPr>
      <w:rFonts w:ascii="Arial" w:hAnsi="Arial"/>
      <w:i/>
      <w:iCs/>
      <w:color w:val="4F81BD" w:themeColor="accent1"/>
      <w:sz w:val="24"/>
    </w:rPr>
  </w:style>
  <w:style w:type="paragraph" w:customStyle="1" w:styleId="AnexosOficio">
    <w:name w:val="Anexos Oficio"/>
    <w:basedOn w:val="Normal"/>
    <w:qFormat/>
    <w:rsid w:val="00752B6A"/>
    <w:pPr>
      <w:spacing w:line="200" w:lineRule="exact"/>
    </w:pPr>
    <w:rPr>
      <w:rFonts w:eastAsia="Calibri" w:cs="Arial"/>
      <w:sz w:val="16"/>
      <w:szCs w:val="18"/>
    </w:rPr>
  </w:style>
  <w:style w:type="character" w:customStyle="1" w:styleId="reference-text">
    <w:name w:val="reference-text"/>
    <w:basedOn w:val="Fuentedeprrafopredeter"/>
    <w:rsid w:val="00814D2E"/>
  </w:style>
  <w:style w:type="character" w:customStyle="1" w:styleId="NormalWebCar">
    <w:name w:val="Normal (Web) Car"/>
    <w:link w:val="NormalWeb"/>
    <w:uiPriority w:val="99"/>
    <w:rsid w:val="0004285B"/>
    <w:rPr>
      <w:sz w:val="24"/>
      <w:szCs w:val="24"/>
      <w:lang w:val="es-CO" w:eastAsia="es-CO"/>
    </w:rPr>
  </w:style>
  <w:style w:type="table" w:customStyle="1" w:styleId="TableNormal1">
    <w:name w:val="Table Normal1"/>
    <w:qFormat/>
    <w:rsid w:val="00725F51"/>
    <w:pPr>
      <w:pBdr>
        <w:top w:val="nil"/>
        <w:left w:val="nil"/>
        <w:bottom w:val="nil"/>
        <w:right w:val="nil"/>
        <w:between w:val="nil"/>
        <w:bar w:val="nil"/>
      </w:pBdr>
    </w:pPr>
    <w:rPr>
      <w:rFonts w:eastAsia="Arial Unicode MS"/>
      <w:bdr w:val="nil"/>
      <w:lang w:val="es-CO"/>
    </w:rPr>
    <w:tblPr>
      <w:tblInd w:w="0" w:type="dxa"/>
      <w:tblCellMar>
        <w:top w:w="0" w:type="dxa"/>
        <w:left w:w="0" w:type="dxa"/>
        <w:bottom w:w="0" w:type="dxa"/>
        <w:right w:w="0" w:type="dxa"/>
      </w:tblCellMar>
    </w:tblPr>
  </w:style>
  <w:style w:type="paragraph" w:customStyle="1" w:styleId="Cuerpo">
    <w:name w:val="Cuerpo"/>
    <w:rsid w:val="00725F51"/>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s-CO"/>
      <w14:textOutline w14:w="0" w14:cap="flat" w14:cmpd="sng" w14:algn="ctr">
        <w14:noFill/>
        <w14:prstDash w14:val="solid"/>
        <w14:bevel/>
      </w14:textOutline>
    </w:rPr>
  </w:style>
  <w:style w:type="character" w:customStyle="1" w:styleId="Ninguno">
    <w:name w:val="Ninguno"/>
    <w:rsid w:val="00725F51"/>
  </w:style>
  <w:style w:type="paragraph" w:styleId="Sangra2detindependiente">
    <w:name w:val="Body Text Indent 2"/>
    <w:basedOn w:val="Normal"/>
    <w:link w:val="Sangra2detindependienteCar"/>
    <w:unhideWhenUsed/>
    <w:rsid w:val="008D0F0B"/>
    <w:pPr>
      <w:spacing w:after="120" w:line="480" w:lineRule="auto"/>
      <w:ind w:left="283"/>
    </w:pPr>
  </w:style>
  <w:style w:type="character" w:customStyle="1" w:styleId="Sangra2detindependienteCar">
    <w:name w:val="Sangría 2 de t. independiente Car"/>
    <w:basedOn w:val="Fuentedeprrafopredeter"/>
    <w:link w:val="Sangra2detindependiente"/>
    <w:rsid w:val="008D0F0B"/>
    <w:rPr>
      <w:rFonts w:ascii="Arial" w:hAnsi="Arial"/>
      <w:color w:val="000000"/>
      <w:sz w:val="24"/>
    </w:rPr>
  </w:style>
  <w:style w:type="table" w:styleId="Tablanormal1">
    <w:name w:val="Plain Table 1"/>
    <w:basedOn w:val="Tablanormal"/>
    <w:uiPriority w:val="41"/>
    <w:rsid w:val="0010660F"/>
    <w:rPr>
      <w:rFonts w:asciiTheme="minorHAnsi" w:eastAsiaTheme="minorHAnsi" w:hAnsiTheme="minorHAnsi" w:cstheme="minorBidi"/>
      <w:sz w:val="22"/>
      <w:szCs w:val="22"/>
      <w:lang w:val="es-CO"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11">
    <w:name w:val="s11"/>
    <w:basedOn w:val="Fuentedeprrafopredeter"/>
    <w:rsid w:val="009A1655"/>
  </w:style>
  <w:style w:type="character" w:customStyle="1" w:styleId="s14">
    <w:name w:val="s14"/>
    <w:basedOn w:val="Fuentedeprrafopredeter"/>
    <w:rsid w:val="009A1655"/>
  </w:style>
  <w:style w:type="character" w:customStyle="1" w:styleId="s25">
    <w:name w:val="s25"/>
    <w:basedOn w:val="Fuentedeprrafopredeter"/>
    <w:rsid w:val="00535211"/>
  </w:style>
  <w:style w:type="paragraph" w:customStyle="1" w:styleId="s27">
    <w:name w:val="s27"/>
    <w:basedOn w:val="Normal"/>
    <w:rsid w:val="005E25CF"/>
    <w:pPr>
      <w:spacing w:before="100" w:beforeAutospacing="1" w:after="100" w:afterAutospacing="1"/>
    </w:pPr>
    <w:rPr>
      <w:rFonts w:eastAsiaTheme="minorEastAsia"/>
      <w:lang w:val="en-US"/>
    </w:rPr>
  </w:style>
  <w:style w:type="paragraph" w:customStyle="1" w:styleId="s28">
    <w:name w:val="s28"/>
    <w:basedOn w:val="Normal"/>
    <w:rsid w:val="005E25CF"/>
    <w:pPr>
      <w:spacing w:before="100" w:beforeAutospacing="1" w:after="100" w:afterAutospacing="1"/>
    </w:pPr>
    <w:rPr>
      <w:rFonts w:eastAsiaTheme="minorEastAsia"/>
      <w:lang w:val="en-US"/>
    </w:rPr>
  </w:style>
  <w:style w:type="paragraph" w:customStyle="1" w:styleId="s24">
    <w:name w:val="s24"/>
    <w:basedOn w:val="Normal"/>
    <w:rsid w:val="002003C5"/>
    <w:pPr>
      <w:spacing w:before="100" w:beforeAutospacing="1" w:after="100" w:afterAutospacing="1"/>
    </w:pPr>
    <w:rPr>
      <w:rFonts w:eastAsiaTheme="minorEastAsia"/>
      <w:lang w:val="en-US"/>
    </w:rPr>
  </w:style>
  <w:style w:type="paragraph" w:customStyle="1" w:styleId="s21">
    <w:name w:val="s21"/>
    <w:basedOn w:val="Normal"/>
    <w:rsid w:val="002003C5"/>
    <w:pPr>
      <w:spacing w:before="100" w:beforeAutospacing="1" w:after="100" w:afterAutospacing="1"/>
    </w:pPr>
    <w:rPr>
      <w:rFonts w:eastAsiaTheme="minorEastAsia"/>
      <w:lang w:val="en-US"/>
    </w:rPr>
  </w:style>
  <w:style w:type="paragraph" w:customStyle="1" w:styleId="s17">
    <w:name w:val="s17"/>
    <w:basedOn w:val="Normal"/>
    <w:rsid w:val="00B43814"/>
    <w:pPr>
      <w:spacing w:before="100" w:beforeAutospacing="1" w:after="100" w:afterAutospacing="1"/>
    </w:pPr>
    <w:rPr>
      <w:rFonts w:eastAsiaTheme="minorEastAsia"/>
      <w:lang w:val="en-US"/>
    </w:rPr>
  </w:style>
  <w:style w:type="character" w:customStyle="1" w:styleId="s72">
    <w:name w:val="s72"/>
    <w:basedOn w:val="Fuentedeprrafopredeter"/>
    <w:rsid w:val="00B43814"/>
  </w:style>
  <w:style w:type="character" w:customStyle="1" w:styleId="s18">
    <w:name w:val="s18"/>
    <w:basedOn w:val="Fuentedeprrafopredeter"/>
    <w:rsid w:val="00B43814"/>
  </w:style>
  <w:style w:type="character" w:customStyle="1" w:styleId="s13">
    <w:name w:val="s13"/>
    <w:basedOn w:val="Fuentedeprrafopredeter"/>
    <w:rsid w:val="00B43814"/>
  </w:style>
  <w:style w:type="character" w:customStyle="1" w:styleId="s70">
    <w:name w:val="s70"/>
    <w:basedOn w:val="Fuentedeprrafopredeter"/>
    <w:rsid w:val="00D238B0"/>
  </w:style>
  <w:style w:type="character" w:customStyle="1" w:styleId="s71">
    <w:name w:val="s71"/>
    <w:basedOn w:val="Fuentedeprrafopredeter"/>
    <w:rsid w:val="00D238B0"/>
  </w:style>
  <w:style w:type="character" w:customStyle="1" w:styleId="s60">
    <w:name w:val="s60"/>
    <w:basedOn w:val="Fuentedeprrafopredeter"/>
    <w:rsid w:val="00D238B0"/>
  </w:style>
  <w:style w:type="character" w:customStyle="1" w:styleId="s32">
    <w:name w:val="s32"/>
    <w:basedOn w:val="Fuentedeprrafopredeter"/>
    <w:rsid w:val="00D238B0"/>
  </w:style>
  <w:style w:type="paragraph" w:customStyle="1" w:styleId="s73">
    <w:name w:val="s73"/>
    <w:basedOn w:val="Normal"/>
    <w:rsid w:val="00D238B0"/>
    <w:pPr>
      <w:spacing w:before="100" w:beforeAutospacing="1" w:after="100" w:afterAutospacing="1"/>
    </w:pPr>
    <w:rPr>
      <w:rFonts w:eastAsiaTheme="minorEastAsia"/>
      <w:lang w:val="en-US"/>
    </w:rPr>
  </w:style>
  <w:style w:type="character" w:customStyle="1" w:styleId="s26">
    <w:name w:val="s26"/>
    <w:basedOn w:val="Fuentedeprrafopredeter"/>
    <w:rsid w:val="000176B9"/>
  </w:style>
  <w:style w:type="character" w:customStyle="1" w:styleId="s87">
    <w:name w:val="s87"/>
    <w:basedOn w:val="Fuentedeprrafopredeter"/>
    <w:rsid w:val="00BC6EC5"/>
  </w:style>
  <w:style w:type="paragraph" w:customStyle="1" w:styleId="s5">
    <w:name w:val="s5"/>
    <w:basedOn w:val="Normal"/>
    <w:rsid w:val="00D72A3E"/>
    <w:pPr>
      <w:spacing w:before="100" w:beforeAutospacing="1" w:after="100" w:afterAutospacing="1"/>
    </w:pPr>
    <w:rPr>
      <w:rFonts w:eastAsiaTheme="minorEastAsia"/>
      <w:lang w:val="en-US"/>
    </w:rPr>
  </w:style>
  <w:style w:type="character" w:customStyle="1" w:styleId="s6">
    <w:name w:val="s6"/>
    <w:basedOn w:val="Fuentedeprrafopredeter"/>
    <w:rsid w:val="00D72A3E"/>
  </w:style>
  <w:style w:type="character" w:customStyle="1" w:styleId="s7">
    <w:name w:val="s7"/>
    <w:basedOn w:val="Fuentedeprrafopredeter"/>
    <w:rsid w:val="00D72A3E"/>
  </w:style>
  <w:style w:type="character" w:customStyle="1" w:styleId="s3">
    <w:name w:val="s3"/>
    <w:basedOn w:val="Fuentedeprrafopredeter"/>
    <w:rsid w:val="00B55F01"/>
  </w:style>
  <w:style w:type="paragraph" w:customStyle="1" w:styleId="s16">
    <w:name w:val="s16"/>
    <w:basedOn w:val="Normal"/>
    <w:rsid w:val="003E75B9"/>
    <w:pPr>
      <w:spacing w:before="100" w:beforeAutospacing="1" w:after="100" w:afterAutospacing="1"/>
    </w:pPr>
    <w:rPr>
      <w:rFonts w:eastAsiaTheme="minorEastAsia"/>
      <w:lang w:val="en-US"/>
    </w:rPr>
  </w:style>
  <w:style w:type="character" w:customStyle="1" w:styleId="bumpedfont15">
    <w:name w:val="bumpedfont15"/>
    <w:basedOn w:val="Fuentedeprrafopredeter"/>
    <w:rsid w:val="008442BD"/>
  </w:style>
  <w:style w:type="paragraph" w:styleId="Revisin">
    <w:name w:val="Revision"/>
    <w:hidden/>
    <w:uiPriority w:val="99"/>
    <w:semiHidden/>
    <w:rsid w:val="00667B28"/>
    <w:rPr>
      <w:rFonts w:ascii="Arial" w:hAnsi="Arial"/>
      <w:color w:val="000000"/>
    </w:rPr>
  </w:style>
  <w:style w:type="character" w:customStyle="1" w:styleId="Mencinsinresolver1">
    <w:name w:val="Mención sin resolver1"/>
    <w:basedOn w:val="Fuentedeprrafopredeter"/>
    <w:uiPriority w:val="99"/>
    <w:semiHidden/>
    <w:unhideWhenUsed/>
    <w:rsid w:val="00D56E07"/>
    <w:rPr>
      <w:color w:val="605E5C"/>
      <w:shd w:val="clear" w:color="auto" w:fill="E1DFDD"/>
    </w:rPr>
  </w:style>
  <w:style w:type="character" w:customStyle="1" w:styleId="Mencinsinresolver2">
    <w:name w:val="Mención sin resolver2"/>
    <w:basedOn w:val="Fuentedeprrafopredeter"/>
    <w:uiPriority w:val="99"/>
    <w:semiHidden/>
    <w:unhideWhenUsed/>
    <w:rsid w:val="00CC0418"/>
    <w:rPr>
      <w:color w:val="605E5C"/>
      <w:shd w:val="clear" w:color="auto" w:fill="E1DFDD"/>
    </w:rPr>
  </w:style>
  <w:style w:type="character" w:customStyle="1" w:styleId="Ttulo6Car">
    <w:name w:val="Título 6 Car"/>
    <w:basedOn w:val="Fuentedeprrafopredeter"/>
    <w:link w:val="Ttulo6"/>
    <w:uiPriority w:val="9"/>
    <w:rsid w:val="00D54A29"/>
    <w:rPr>
      <w:rFonts w:ascii="Tahoma" w:hAnsi="Tahoma" w:cs="Tahoma"/>
      <w:sz w:val="24"/>
      <w:szCs w:val="24"/>
      <w:lang w:val="es-ES_tradnl" w:eastAsia="zh-CN"/>
    </w:rPr>
  </w:style>
  <w:style w:type="character" w:customStyle="1" w:styleId="Ttulo7Car">
    <w:name w:val="Título 7 Car"/>
    <w:basedOn w:val="Fuentedeprrafopredeter"/>
    <w:link w:val="Ttulo7"/>
    <w:uiPriority w:val="1"/>
    <w:rsid w:val="00D54A29"/>
    <w:rPr>
      <w:rFonts w:asciiTheme="minorHAnsi" w:eastAsiaTheme="minorEastAsia" w:hAnsiTheme="minorHAnsi" w:cstheme="minorBidi"/>
      <w:sz w:val="24"/>
      <w:szCs w:val="24"/>
      <w:lang w:val="es-ES_tradnl" w:eastAsia="zh-CN"/>
    </w:rPr>
  </w:style>
  <w:style w:type="character" w:customStyle="1" w:styleId="WW8Num1z0">
    <w:name w:val="WW8Num1z0"/>
    <w:rsid w:val="00D54A29"/>
  </w:style>
  <w:style w:type="character" w:customStyle="1" w:styleId="WW8Num1z1">
    <w:name w:val="WW8Num1z1"/>
    <w:rsid w:val="00D54A29"/>
  </w:style>
  <w:style w:type="character" w:customStyle="1" w:styleId="WW8Num1z2">
    <w:name w:val="WW8Num1z2"/>
    <w:rsid w:val="00D54A29"/>
  </w:style>
  <w:style w:type="character" w:customStyle="1" w:styleId="WW8Num1z3">
    <w:name w:val="WW8Num1z3"/>
    <w:rsid w:val="00D54A29"/>
  </w:style>
  <w:style w:type="character" w:customStyle="1" w:styleId="WW8Num1z4">
    <w:name w:val="WW8Num1z4"/>
    <w:rsid w:val="00D54A29"/>
  </w:style>
  <w:style w:type="character" w:customStyle="1" w:styleId="WW8Num1z5">
    <w:name w:val="WW8Num1z5"/>
    <w:rsid w:val="00D54A29"/>
  </w:style>
  <w:style w:type="character" w:customStyle="1" w:styleId="WW8Num1z6">
    <w:name w:val="WW8Num1z6"/>
    <w:rsid w:val="00D54A29"/>
  </w:style>
  <w:style w:type="character" w:customStyle="1" w:styleId="WW8Num1z7">
    <w:name w:val="WW8Num1z7"/>
    <w:rsid w:val="00D54A29"/>
  </w:style>
  <w:style w:type="character" w:customStyle="1" w:styleId="WW8Num1z8">
    <w:name w:val="WW8Num1z8"/>
    <w:rsid w:val="00D54A29"/>
  </w:style>
  <w:style w:type="character" w:customStyle="1" w:styleId="Fuentedeprrafopredeter2">
    <w:name w:val="Fuente de párrafo predeter.2"/>
    <w:rsid w:val="00D54A29"/>
  </w:style>
  <w:style w:type="character" w:customStyle="1" w:styleId="WW8NumSt1z0">
    <w:name w:val="WW8NumSt1z0"/>
    <w:rsid w:val="00D54A29"/>
    <w:rPr>
      <w:rFonts w:ascii="Wingdings" w:hAnsi="Wingdings" w:cs="Wingdings"/>
      <w:b w:val="0"/>
      <w:bCs w:val="0"/>
      <w:i w:val="0"/>
      <w:iCs w:val="0"/>
      <w:sz w:val="24"/>
      <w:szCs w:val="24"/>
    </w:rPr>
  </w:style>
  <w:style w:type="character" w:customStyle="1" w:styleId="Fuentedeprrafopredeter1">
    <w:name w:val="Fuente de párrafo predeter.1"/>
    <w:rsid w:val="00D54A29"/>
  </w:style>
  <w:style w:type="character" w:customStyle="1" w:styleId="estilo61">
    <w:name w:val="estilo61"/>
    <w:rsid w:val="00D54A29"/>
    <w:rPr>
      <w:b/>
      <w:bCs/>
      <w:color w:val="FF0000"/>
    </w:rPr>
  </w:style>
  <w:style w:type="character" w:customStyle="1" w:styleId="PiedepginaCar">
    <w:name w:val="Pie de página Car"/>
    <w:uiPriority w:val="99"/>
    <w:rsid w:val="00D54A29"/>
    <w:rPr>
      <w:lang w:val="es-ES_tradnl"/>
    </w:rPr>
  </w:style>
  <w:style w:type="paragraph" w:customStyle="1" w:styleId="Encabezado2">
    <w:name w:val="Encabezado2"/>
    <w:basedOn w:val="Normal"/>
    <w:next w:val="Textoindependiente"/>
    <w:rsid w:val="00D54A29"/>
    <w:pPr>
      <w:keepNext/>
      <w:suppressAutoHyphens/>
      <w:spacing w:before="240" w:after="120"/>
    </w:pPr>
    <w:rPr>
      <w:rFonts w:ascii="Liberation Sans" w:eastAsia="Microsoft YaHei" w:hAnsi="Liberation Sans" w:cs="Mangal"/>
      <w:sz w:val="28"/>
      <w:szCs w:val="28"/>
      <w:lang w:val="es-ES_tradnl" w:eastAsia="zh-CN"/>
    </w:rPr>
  </w:style>
  <w:style w:type="paragraph" w:styleId="Lista">
    <w:name w:val="List"/>
    <w:basedOn w:val="Textoindependiente"/>
    <w:rsid w:val="00D54A29"/>
    <w:pPr>
      <w:suppressAutoHyphens/>
      <w:spacing w:after="120"/>
      <w:jc w:val="left"/>
    </w:pPr>
    <w:rPr>
      <w:rFonts w:cs="Mangal"/>
      <w:sz w:val="20"/>
      <w:szCs w:val="20"/>
      <w:lang w:val="es-ES_tradnl" w:eastAsia="zh-CN"/>
    </w:rPr>
  </w:style>
  <w:style w:type="paragraph" w:styleId="Descripcin">
    <w:name w:val="caption"/>
    <w:basedOn w:val="Normal"/>
    <w:qFormat/>
    <w:locked/>
    <w:rsid w:val="00D54A29"/>
    <w:pPr>
      <w:suppressLineNumbers/>
      <w:suppressAutoHyphens/>
      <w:spacing w:before="120" w:after="120"/>
    </w:pPr>
    <w:rPr>
      <w:rFonts w:cs="Mangal"/>
      <w:i/>
      <w:iCs/>
      <w:lang w:val="es-ES_tradnl" w:eastAsia="zh-CN"/>
    </w:rPr>
  </w:style>
  <w:style w:type="paragraph" w:customStyle="1" w:styleId="ndice">
    <w:name w:val="Índice"/>
    <w:basedOn w:val="Normal"/>
    <w:rsid w:val="00D54A29"/>
    <w:pPr>
      <w:suppressLineNumbers/>
      <w:suppressAutoHyphens/>
    </w:pPr>
    <w:rPr>
      <w:rFonts w:cs="Mangal"/>
      <w:sz w:val="20"/>
      <w:szCs w:val="20"/>
      <w:lang w:val="es-ES_tradnl" w:eastAsia="zh-CN"/>
    </w:rPr>
  </w:style>
  <w:style w:type="paragraph" w:customStyle="1" w:styleId="Encabezado1">
    <w:name w:val="Encabezado1"/>
    <w:basedOn w:val="Normal"/>
    <w:next w:val="Textoindependiente"/>
    <w:rsid w:val="00D54A29"/>
    <w:pPr>
      <w:keepNext/>
      <w:suppressAutoHyphens/>
      <w:spacing w:before="240" w:after="120"/>
    </w:pPr>
    <w:rPr>
      <w:rFonts w:ascii="Arial" w:eastAsia="Microsoft YaHei" w:hAnsi="Arial" w:cs="Mangal"/>
      <w:sz w:val="28"/>
      <w:szCs w:val="28"/>
      <w:lang w:val="es-ES_tradnl" w:eastAsia="zh-CN"/>
    </w:rPr>
  </w:style>
  <w:style w:type="paragraph" w:customStyle="1" w:styleId="Epgrafe1">
    <w:name w:val="Epígrafe1"/>
    <w:basedOn w:val="Normal"/>
    <w:rsid w:val="00D54A29"/>
    <w:pPr>
      <w:suppressLineNumbers/>
      <w:suppressAutoHyphens/>
      <w:spacing w:before="120" w:after="120"/>
    </w:pPr>
    <w:rPr>
      <w:rFonts w:cs="Mangal"/>
      <w:i/>
      <w:iCs/>
      <w:lang w:val="es-ES_tradnl" w:eastAsia="zh-CN"/>
    </w:rPr>
  </w:style>
  <w:style w:type="paragraph" w:customStyle="1" w:styleId="Mapadeldocumento1">
    <w:name w:val="Mapa del documento1"/>
    <w:basedOn w:val="Normal"/>
    <w:rsid w:val="00D54A29"/>
    <w:pPr>
      <w:shd w:val="clear" w:color="auto" w:fill="000080"/>
      <w:suppressAutoHyphens/>
    </w:pPr>
    <w:rPr>
      <w:rFonts w:ascii="Tahoma" w:hAnsi="Tahoma" w:cs="Tahoma"/>
      <w:sz w:val="20"/>
      <w:szCs w:val="20"/>
      <w:lang w:val="es-ES_tradnl" w:eastAsia="zh-CN"/>
    </w:rPr>
  </w:style>
  <w:style w:type="paragraph" w:customStyle="1" w:styleId="estilo4">
    <w:name w:val="estilo4"/>
    <w:basedOn w:val="Normal"/>
    <w:rsid w:val="00D54A29"/>
    <w:pPr>
      <w:suppressAutoHyphens/>
      <w:spacing w:before="100" w:after="100"/>
    </w:pPr>
    <w:rPr>
      <w:color w:val="000000"/>
      <w:lang w:eastAsia="zh-CN"/>
    </w:rPr>
  </w:style>
  <w:style w:type="paragraph" w:customStyle="1" w:styleId="estilo5">
    <w:name w:val="estilo5"/>
    <w:basedOn w:val="Normal"/>
    <w:rsid w:val="00D54A29"/>
    <w:pPr>
      <w:suppressAutoHyphens/>
      <w:spacing w:before="100" w:after="100"/>
    </w:pPr>
    <w:rPr>
      <w:lang w:eastAsia="zh-CN"/>
    </w:rPr>
  </w:style>
  <w:style w:type="paragraph" w:customStyle="1" w:styleId="Contenidodelmarco">
    <w:name w:val="Contenido del marco"/>
    <w:basedOn w:val="Normal"/>
    <w:rsid w:val="00D54A29"/>
    <w:pPr>
      <w:suppressAutoHyphens/>
    </w:pPr>
    <w:rPr>
      <w:sz w:val="20"/>
      <w:szCs w:val="20"/>
      <w:lang w:val="es-ES_tradnl" w:eastAsia="zh-CN"/>
    </w:rPr>
  </w:style>
  <w:style w:type="paragraph" w:styleId="Cita">
    <w:name w:val="Quote"/>
    <w:basedOn w:val="Normal"/>
    <w:link w:val="CitaCar"/>
    <w:qFormat/>
    <w:rsid w:val="00D54A29"/>
    <w:pPr>
      <w:suppressAutoHyphens/>
      <w:spacing w:after="283"/>
      <w:ind w:left="567" w:right="567"/>
    </w:pPr>
    <w:rPr>
      <w:sz w:val="20"/>
      <w:szCs w:val="20"/>
      <w:lang w:val="es-ES_tradnl" w:eastAsia="zh-CN"/>
    </w:rPr>
  </w:style>
  <w:style w:type="character" w:customStyle="1" w:styleId="CitaCar">
    <w:name w:val="Cita Car"/>
    <w:basedOn w:val="Fuentedeprrafopredeter"/>
    <w:link w:val="Cita"/>
    <w:rsid w:val="00D54A29"/>
    <w:rPr>
      <w:lang w:val="es-ES_tradnl" w:eastAsia="zh-CN"/>
    </w:rPr>
  </w:style>
  <w:style w:type="paragraph" w:styleId="Subttulo">
    <w:name w:val="Subtitle"/>
    <w:basedOn w:val="Normal"/>
    <w:next w:val="Normal"/>
    <w:link w:val="SubttuloCar"/>
    <w:pPr>
      <w:keepNext/>
      <w:spacing w:before="60" w:after="120"/>
      <w:jc w:val="center"/>
    </w:pPr>
    <w:rPr>
      <w:rFonts w:ascii="Liberation Sans" w:eastAsia="Liberation Sans" w:hAnsi="Liberation Sans" w:cs="Liberation Sans"/>
      <w:sz w:val="36"/>
      <w:szCs w:val="36"/>
    </w:rPr>
  </w:style>
  <w:style w:type="character" w:customStyle="1" w:styleId="SubttuloCar">
    <w:name w:val="Subtítulo Car"/>
    <w:basedOn w:val="Fuentedeprrafopredeter"/>
    <w:link w:val="Subttulo"/>
    <w:rsid w:val="00D54A29"/>
    <w:rPr>
      <w:rFonts w:ascii="Liberation Sans" w:eastAsia="Microsoft YaHei" w:hAnsi="Liberation Sans" w:cs="Mangal"/>
      <w:sz w:val="36"/>
      <w:szCs w:val="36"/>
      <w:lang w:val="es-ES_tradnl" w:eastAsia="zh-CN"/>
    </w:rPr>
  </w:style>
  <w:style w:type="character" w:customStyle="1" w:styleId="Titulo2Car">
    <w:name w:val="Titulo 2 Car"/>
    <w:link w:val="Titulo2"/>
    <w:locked/>
    <w:rsid w:val="00D54A29"/>
    <w:rPr>
      <w:rFonts w:ascii="Arial" w:hAnsi="Arial" w:cs="Arial"/>
      <w:b/>
      <w:sz w:val="24"/>
      <w:szCs w:val="24"/>
    </w:rPr>
  </w:style>
  <w:style w:type="paragraph" w:customStyle="1" w:styleId="Titulo2">
    <w:name w:val="Titulo 2"/>
    <w:basedOn w:val="Normal"/>
    <w:link w:val="Titulo2Car"/>
    <w:autoRedefine/>
    <w:qFormat/>
    <w:rsid w:val="00D54A29"/>
    <w:pPr>
      <w:jc w:val="both"/>
    </w:pPr>
    <w:rPr>
      <w:rFonts w:ascii="Arial" w:hAnsi="Arial" w:cs="Arial"/>
      <w:b/>
      <w:lang w:eastAsia="es-ES"/>
    </w:rPr>
  </w:style>
  <w:style w:type="paragraph" w:customStyle="1" w:styleId="msonormal0">
    <w:name w:val="msonormal"/>
    <w:basedOn w:val="Normal"/>
    <w:rsid w:val="00D54A29"/>
    <w:pPr>
      <w:spacing w:before="100" w:beforeAutospacing="1" w:after="100" w:afterAutospacing="1"/>
    </w:pPr>
    <w:rPr>
      <w:lang w:val="es-CO" w:eastAsia="es-CO"/>
    </w:rPr>
  </w:style>
  <w:style w:type="paragraph" w:customStyle="1" w:styleId="xl69">
    <w:name w:val="xl6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0">
    <w:name w:val="xl70"/>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1">
    <w:name w:val="xl71"/>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72">
    <w:name w:val="xl7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3">
    <w:name w:val="xl7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4">
    <w:name w:val="xl74"/>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5">
    <w:name w:val="xl7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6">
    <w:name w:val="xl76"/>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7">
    <w:name w:val="xl7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78">
    <w:name w:val="xl78"/>
    <w:basedOn w:val="Normal"/>
    <w:rsid w:val="00D54A29"/>
    <w:pPr>
      <w:pBdr>
        <w:top w:val="single" w:sz="4" w:space="0" w:color="auto"/>
        <w:bottom w:val="single" w:sz="4" w:space="0" w:color="auto"/>
      </w:pBd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79">
    <w:name w:val="xl79"/>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80">
    <w:name w:val="xl80"/>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81">
    <w:name w:val="xl81"/>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2">
    <w:name w:val="xl8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3">
    <w:name w:val="xl8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4">
    <w:name w:val="xl84"/>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5">
    <w:name w:val="xl8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6">
    <w:name w:val="xl86"/>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7">
    <w:name w:val="xl8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88">
    <w:name w:val="xl8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9">
    <w:name w:val="xl89"/>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90">
    <w:name w:val="xl90"/>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color w:val="FFFFFF"/>
      <w:sz w:val="18"/>
      <w:szCs w:val="18"/>
      <w:lang w:val="es-CO" w:eastAsia="es-CO"/>
    </w:rPr>
  </w:style>
  <w:style w:type="paragraph" w:customStyle="1" w:styleId="xl91">
    <w:name w:val="xl91"/>
    <w:basedOn w:val="Normal"/>
    <w:rsid w:val="00D54A29"/>
    <w:pPr>
      <w:spacing w:before="100" w:beforeAutospacing="1" w:after="100" w:afterAutospacing="1"/>
      <w:textAlignment w:val="top"/>
    </w:pPr>
    <w:rPr>
      <w:rFonts w:ascii="Arial" w:hAnsi="Arial" w:cs="Arial"/>
      <w:color w:val="FFFFFF"/>
      <w:sz w:val="18"/>
      <w:szCs w:val="18"/>
      <w:lang w:val="es-CO" w:eastAsia="es-CO"/>
    </w:rPr>
  </w:style>
  <w:style w:type="paragraph" w:customStyle="1" w:styleId="xl92">
    <w:name w:val="xl92"/>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3">
    <w:name w:val="xl93"/>
    <w:basedOn w:val="Normal"/>
    <w:rsid w:val="00D54A29"/>
    <w:pPr>
      <w:spacing w:before="100" w:beforeAutospacing="1" w:after="100" w:afterAutospacing="1"/>
    </w:pPr>
    <w:rPr>
      <w:sz w:val="18"/>
      <w:szCs w:val="18"/>
      <w:lang w:val="es-CO" w:eastAsia="es-CO"/>
    </w:rPr>
  </w:style>
  <w:style w:type="paragraph" w:customStyle="1" w:styleId="xl94">
    <w:name w:val="xl94"/>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5">
    <w:name w:val="xl9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96">
    <w:name w:val="xl96"/>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7">
    <w:name w:val="xl97"/>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98">
    <w:name w:val="xl98"/>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9">
    <w:name w:val="xl9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100">
    <w:name w:val="xl100"/>
    <w:basedOn w:val="Normal"/>
    <w:rsid w:val="00D54A29"/>
    <w:pPr>
      <w:spacing w:before="100" w:beforeAutospacing="1" w:after="100" w:afterAutospacing="1"/>
      <w:textAlignment w:val="top"/>
    </w:pPr>
    <w:rPr>
      <w:rFonts w:ascii="Arial" w:hAnsi="Arial" w:cs="Arial"/>
      <w:b/>
      <w:bCs/>
      <w:sz w:val="18"/>
      <w:szCs w:val="18"/>
      <w:lang w:val="es-CO" w:eastAsia="es-CO"/>
    </w:rPr>
  </w:style>
  <w:style w:type="paragraph" w:customStyle="1" w:styleId="xl101">
    <w:name w:val="xl101"/>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2">
    <w:name w:val="xl10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03">
    <w:name w:val="xl10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4">
    <w:name w:val="xl104"/>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05">
    <w:name w:val="xl105"/>
    <w:basedOn w:val="Normal"/>
    <w:rsid w:val="00D54A29"/>
    <w:pPr>
      <w:pBdr>
        <w:bottom w:val="single" w:sz="4" w:space="0" w:color="auto"/>
      </w:pBdr>
      <w:shd w:val="clear" w:color="000000" w:fill="FFFF00"/>
      <w:spacing w:before="100" w:beforeAutospacing="1" w:after="100" w:afterAutospacing="1"/>
      <w:textAlignment w:val="top"/>
    </w:pPr>
    <w:rPr>
      <w:rFonts w:ascii="Arial" w:hAnsi="Arial" w:cs="Arial"/>
      <w:b/>
      <w:bCs/>
      <w:sz w:val="18"/>
      <w:szCs w:val="18"/>
      <w:lang w:val="es-CO" w:eastAsia="es-CO"/>
    </w:rPr>
  </w:style>
  <w:style w:type="paragraph" w:customStyle="1" w:styleId="xl106">
    <w:name w:val="xl106"/>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7">
    <w:name w:val="xl107"/>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108">
    <w:name w:val="xl108"/>
    <w:basedOn w:val="Normal"/>
    <w:rsid w:val="00D54A29"/>
    <w:pPr>
      <w:spacing w:before="100" w:beforeAutospacing="1" w:after="100" w:afterAutospacing="1"/>
    </w:pPr>
    <w:rPr>
      <w:rFonts w:ascii="Arial" w:hAnsi="Arial" w:cs="Arial"/>
      <w:sz w:val="18"/>
      <w:szCs w:val="18"/>
      <w:lang w:val="es-CO" w:eastAsia="es-CO"/>
    </w:rPr>
  </w:style>
  <w:style w:type="paragraph" w:customStyle="1" w:styleId="xl109">
    <w:name w:val="xl109"/>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0">
    <w:name w:val="xl110"/>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1">
    <w:name w:val="xl111"/>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12">
    <w:name w:val="xl11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13">
    <w:name w:val="xl11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67">
    <w:name w:val="xl67"/>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68">
    <w:name w:val="xl6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numbering" w:customStyle="1" w:styleId="Sinlista1">
    <w:name w:val="Sin lista1"/>
    <w:next w:val="Sinlista"/>
    <w:uiPriority w:val="99"/>
    <w:semiHidden/>
    <w:unhideWhenUsed/>
    <w:rsid w:val="00D54A29"/>
  </w:style>
  <w:style w:type="paragraph" w:customStyle="1" w:styleId="TableParagraph">
    <w:name w:val="Table Paragraph"/>
    <w:basedOn w:val="Normal"/>
    <w:uiPriority w:val="1"/>
    <w:qFormat/>
    <w:rsid w:val="00D54A29"/>
    <w:pPr>
      <w:widowControl w:val="0"/>
      <w:autoSpaceDE w:val="0"/>
      <w:autoSpaceDN w:val="0"/>
    </w:pPr>
    <w:rPr>
      <w:rFonts w:ascii="Arial MT" w:eastAsia="Arial MT" w:hAnsi="Arial MT" w:cs="Arial MT"/>
      <w:sz w:val="22"/>
      <w:szCs w:val="22"/>
    </w:rPr>
  </w:style>
  <w:style w:type="numbering" w:customStyle="1" w:styleId="Sinlista2">
    <w:name w:val="Sin lista2"/>
    <w:next w:val="Sinlista"/>
    <w:uiPriority w:val="99"/>
    <w:semiHidden/>
    <w:unhideWhenUsed/>
    <w:rsid w:val="00D54A29"/>
  </w:style>
  <w:style w:type="table" w:customStyle="1" w:styleId="TableNormal11">
    <w:name w:val="Table Normal11"/>
    <w:uiPriority w:val="2"/>
    <w:semiHidden/>
    <w:unhideWhenUsed/>
    <w:qFormat/>
    <w:rsid w:val="00D54A2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uentedeprrafopredeter"/>
    <w:rsid w:val="00B6331A"/>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251474">
      <w:bodyDiv w:val="1"/>
      <w:marLeft w:val="0"/>
      <w:marRight w:val="0"/>
      <w:marTop w:val="0"/>
      <w:marBottom w:val="0"/>
      <w:divBdr>
        <w:top w:val="none" w:sz="0" w:space="0" w:color="auto"/>
        <w:left w:val="none" w:sz="0" w:space="0" w:color="auto"/>
        <w:bottom w:val="none" w:sz="0" w:space="0" w:color="auto"/>
        <w:right w:val="none" w:sz="0" w:space="0" w:color="auto"/>
      </w:divBdr>
      <w:divsChild>
        <w:div w:id="1287546150">
          <w:marLeft w:val="-100"/>
          <w:marRight w:val="0"/>
          <w:marTop w:val="0"/>
          <w:marBottom w:val="0"/>
          <w:divBdr>
            <w:top w:val="none" w:sz="0" w:space="0" w:color="auto"/>
            <w:left w:val="none" w:sz="0" w:space="0" w:color="auto"/>
            <w:bottom w:val="none" w:sz="0" w:space="0" w:color="auto"/>
            <w:right w:val="none" w:sz="0" w:space="0" w:color="auto"/>
          </w:divBdr>
        </w:div>
      </w:divsChild>
    </w:div>
    <w:div w:id="703746782">
      <w:bodyDiv w:val="1"/>
      <w:marLeft w:val="0"/>
      <w:marRight w:val="0"/>
      <w:marTop w:val="0"/>
      <w:marBottom w:val="0"/>
      <w:divBdr>
        <w:top w:val="none" w:sz="0" w:space="0" w:color="auto"/>
        <w:left w:val="none" w:sz="0" w:space="0" w:color="auto"/>
        <w:bottom w:val="none" w:sz="0" w:space="0" w:color="auto"/>
        <w:right w:val="none" w:sz="0" w:space="0" w:color="auto"/>
      </w:divBdr>
      <w:divsChild>
        <w:div w:id="1978488903">
          <w:marLeft w:val="-100"/>
          <w:marRight w:val="0"/>
          <w:marTop w:val="0"/>
          <w:marBottom w:val="0"/>
          <w:divBdr>
            <w:top w:val="none" w:sz="0" w:space="0" w:color="auto"/>
            <w:left w:val="none" w:sz="0" w:space="0" w:color="auto"/>
            <w:bottom w:val="none" w:sz="0" w:space="0" w:color="auto"/>
            <w:right w:val="none" w:sz="0" w:space="0" w:color="auto"/>
          </w:divBdr>
        </w:div>
      </w:divsChild>
    </w:div>
    <w:div w:id="731777059">
      <w:bodyDiv w:val="1"/>
      <w:marLeft w:val="0"/>
      <w:marRight w:val="0"/>
      <w:marTop w:val="0"/>
      <w:marBottom w:val="0"/>
      <w:divBdr>
        <w:top w:val="none" w:sz="0" w:space="0" w:color="auto"/>
        <w:left w:val="none" w:sz="0" w:space="0" w:color="auto"/>
        <w:bottom w:val="none" w:sz="0" w:space="0" w:color="auto"/>
        <w:right w:val="none" w:sz="0" w:space="0" w:color="auto"/>
      </w:divBdr>
    </w:div>
    <w:div w:id="906308995">
      <w:bodyDiv w:val="1"/>
      <w:marLeft w:val="0"/>
      <w:marRight w:val="0"/>
      <w:marTop w:val="0"/>
      <w:marBottom w:val="0"/>
      <w:divBdr>
        <w:top w:val="none" w:sz="0" w:space="0" w:color="auto"/>
        <w:left w:val="none" w:sz="0" w:space="0" w:color="auto"/>
        <w:bottom w:val="none" w:sz="0" w:space="0" w:color="auto"/>
        <w:right w:val="none" w:sz="0" w:space="0" w:color="auto"/>
      </w:divBdr>
    </w:div>
    <w:div w:id="1018190178">
      <w:bodyDiv w:val="1"/>
      <w:marLeft w:val="0"/>
      <w:marRight w:val="0"/>
      <w:marTop w:val="0"/>
      <w:marBottom w:val="0"/>
      <w:divBdr>
        <w:top w:val="none" w:sz="0" w:space="0" w:color="auto"/>
        <w:left w:val="none" w:sz="0" w:space="0" w:color="auto"/>
        <w:bottom w:val="none" w:sz="0" w:space="0" w:color="auto"/>
        <w:right w:val="none" w:sz="0" w:space="0" w:color="auto"/>
      </w:divBdr>
    </w:div>
    <w:div w:id="1678651781">
      <w:bodyDiv w:val="1"/>
      <w:marLeft w:val="0"/>
      <w:marRight w:val="0"/>
      <w:marTop w:val="0"/>
      <w:marBottom w:val="0"/>
      <w:divBdr>
        <w:top w:val="none" w:sz="0" w:space="0" w:color="auto"/>
        <w:left w:val="none" w:sz="0" w:space="0" w:color="auto"/>
        <w:bottom w:val="none" w:sz="0" w:space="0" w:color="auto"/>
        <w:right w:val="none" w:sz="0" w:space="0" w:color="auto"/>
      </w:divBdr>
    </w:div>
    <w:div w:id="1924802213">
      <w:bodyDiv w:val="1"/>
      <w:marLeft w:val="0"/>
      <w:marRight w:val="0"/>
      <w:marTop w:val="0"/>
      <w:marBottom w:val="0"/>
      <w:divBdr>
        <w:top w:val="none" w:sz="0" w:space="0" w:color="auto"/>
        <w:left w:val="none" w:sz="0" w:space="0" w:color="auto"/>
        <w:bottom w:val="none" w:sz="0" w:space="0" w:color="auto"/>
        <w:right w:val="none" w:sz="0" w:space="0" w:color="auto"/>
      </w:divBdr>
    </w:div>
    <w:div w:id="1948729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funcionpublica.gov.co/eva/gestornormativo/norma.php?i=412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bTxTtwt8ZdC91l4+51FdNEMiA==">CgMxLjAyCGguZ2pkZ3hzOAByITE4QkVOWDh5N1JVSlo3ZXR1T2J5M1FzQmNuODBZQVQwUA==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AAF9C1-6E1D-49DB-AF50-3D1B52C2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3900</Words>
  <Characters>21453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ANDRES HUMBERTO CALERO GARCÍA</cp:lastModifiedBy>
  <cp:revision>2</cp:revision>
  <cp:lastPrinted>2025-07-28T16:06:00Z</cp:lastPrinted>
  <dcterms:created xsi:type="dcterms:W3CDTF">2025-08-05T14:27:00Z</dcterms:created>
  <dcterms:modified xsi:type="dcterms:W3CDTF">2025-08-05T14:27:00Z</dcterms:modified>
</cp:coreProperties>
</file>